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D51F0" w14:textId="77777777" w:rsidR="00027561" w:rsidRPr="00953C0D" w:rsidRDefault="00027561" w:rsidP="00A968E8">
      <w:pPr>
        <w:rPr>
          <w:rFonts w:cs="Arial"/>
        </w:rPr>
      </w:pPr>
      <w:r w:rsidRPr="00953C0D">
        <w:rPr>
          <w:rFonts w:cs="Arial"/>
          <w:noProof/>
        </w:rPr>
        <w:drawing>
          <wp:inline distT="0" distB="0" distL="0" distR="0" wp14:anchorId="2E1C84E7" wp14:editId="17234EE6">
            <wp:extent cx="5034915" cy="1449070"/>
            <wp:effectExtent l="0" t="0" r="0" b="0"/>
            <wp:docPr id="1" name="Picture 1"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4915" cy="1449070"/>
                    </a:xfrm>
                    <a:prstGeom prst="rect">
                      <a:avLst/>
                    </a:prstGeom>
                    <a:noFill/>
                    <a:ln>
                      <a:noFill/>
                    </a:ln>
                  </pic:spPr>
                </pic:pic>
              </a:graphicData>
            </a:graphic>
          </wp:inline>
        </w:drawing>
      </w:r>
    </w:p>
    <w:p w14:paraId="276D2C32" w14:textId="77777777" w:rsidR="00027561" w:rsidRPr="00953C0D" w:rsidRDefault="00027561" w:rsidP="00A968E8">
      <w:pPr>
        <w:rPr>
          <w:rFonts w:cs="Arial"/>
        </w:rPr>
      </w:pPr>
    </w:p>
    <w:p w14:paraId="224542FF" w14:textId="77777777" w:rsidR="00027561" w:rsidRPr="00953C0D" w:rsidRDefault="00027561" w:rsidP="00A968E8">
      <w:pPr>
        <w:rPr>
          <w:rFonts w:cs="Arial"/>
        </w:rPr>
      </w:pPr>
    </w:p>
    <w:p w14:paraId="5627F964" w14:textId="752CD83E" w:rsidR="00027561" w:rsidRPr="00953C0D" w:rsidRDefault="008C3931" w:rsidP="00A968E8">
      <w:pPr>
        <w:rPr>
          <w:rFonts w:cs="Arial"/>
          <w:sz w:val="40"/>
          <w:szCs w:val="40"/>
        </w:rPr>
      </w:pPr>
      <w:r>
        <w:rPr>
          <w:rFonts w:cs="Arial"/>
          <w:sz w:val="40"/>
          <w:szCs w:val="40"/>
        </w:rPr>
        <w:t>TLS Compliance</w:t>
      </w:r>
      <w:r w:rsidR="00A968E8" w:rsidRPr="00953C0D">
        <w:rPr>
          <w:rFonts w:cs="Arial"/>
          <w:sz w:val="40"/>
          <w:szCs w:val="40"/>
        </w:rPr>
        <w:t xml:space="preserve"> </w:t>
      </w:r>
      <w:r w:rsidR="00027561" w:rsidRPr="00953C0D">
        <w:rPr>
          <w:rFonts w:cs="Arial"/>
          <w:sz w:val="40"/>
          <w:szCs w:val="40"/>
        </w:rPr>
        <w:t>Management Pack Guide</w:t>
      </w:r>
    </w:p>
    <w:p w14:paraId="5697597A" w14:textId="1205E709" w:rsidR="00A968E8" w:rsidRPr="00953C0D" w:rsidRDefault="003877FB" w:rsidP="00A968E8">
      <w:pPr>
        <w:rPr>
          <w:rFonts w:cs="Arial"/>
        </w:rPr>
      </w:pPr>
      <w:r>
        <w:rPr>
          <w:rFonts w:cs="Arial"/>
        </w:rPr>
        <w:t>Version</w:t>
      </w:r>
      <w:r w:rsidR="00EC622F">
        <w:rPr>
          <w:rFonts w:cs="Arial"/>
        </w:rPr>
        <w:t xml:space="preserve">: </w:t>
      </w:r>
      <w:r w:rsidR="008C3931">
        <w:rPr>
          <w:rFonts w:cs="Arial"/>
        </w:rPr>
        <w:t>1</w:t>
      </w:r>
      <w:r w:rsidR="009E6FD9" w:rsidRPr="009E6FD9">
        <w:rPr>
          <w:rFonts w:cs="Arial"/>
        </w:rPr>
        <w:t>.0.0.</w:t>
      </w:r>
      <w:r w:rsidR="00734EB5">
        <w:rPr>
          <w:rFonts w:cs="Arial"/>
        </w:rPr>
        <w:t>20</w:t>
      </w:r>
    </w:p>
    <w:p w14:paraId="07508998" w14:textId="77777777" w:rsidR="00816410" w:rsidRPr="00953C0D" w:rsidRDefault="00816410" w:rsidP="00816410">
      <w:r w:rsidRPr="00953C0D">
        <w:t>Microsoft Corporation</w:t>
      </w:r>
    </w:p>
    <w:p w14:paraId="37BB51C1" w14:textId="684C988F" w:rsidR="00816410" w:rsidRPr="00953C0D" w:rsidRDefault="00816410" w:rsidP="00816410">
      <w:r w:rsidRPr="00953C0D">
        <w:t xml:space="preserve">Published: </w:t>
      </w:r>
      <w:r w:rsidR="001F3F16">
        <w:t>2020.0</w:t>
      </w:r>
      <w:r w:rsidR="00F86D3C">
        <w:t>7</w:t>
      </w:r>
      <w:r w:rsidR="001F3F16">
        <w:t>.</w:t>
      </w:r>
      <w:r w:rsidR="00F86D3C">
        <w:t>06</w:t>
      </w:r>
    </w:p>
    <w:p w14:paraId="283C222C" w14:textId="194C6B5F" w:rsidR="00816410" w:rsidRDefault="00816410" w:rsidP="00816410">
      <w:r w:rsidRPr="00953C0D">
        <w:t xml:space="preserve">Authored </w:t>
      </w:r>
      <w:proofErr w:type="gramStart"/>
      <w:r w:rsidRPr="00953C0D">
        <w:t>by:</w:t>
      </w:r>
      <w:proofErr w:type="gramEnd"/>
      <w:r w:rsidRPr="00953C0D">
        <w:t xml:space="preserve"> </w:t>
      </w:r>
      <w:r w:rsidR="008C3931">
        <w:t>Sean Christie</w:t>
      </w:r>
      <w:r w:rsidRPr="00953C0D">
        <w:t xml:space="preserve"> | Microsoft Services | Premier Field Engineering</w:t>
      </w:r>
    </w:p>
    <w:p w14:paraId="25F7A949" w14:textId="4F3FDA03" w:rsidR="00892F5D" w:rsidRPr="00953C0D" w:rsidRDefault="008C3931" w:rsidP="00816410">
      <w:r>
        <w:t>sean.christie@microsoft.com</w:t>
      </w:r>
    </w:p>
    <w:p w14:paraId="29260AF2" w14:textId="77777777" w:rsidR="00816410" w:rsidRPr="00953C0D" w:rsidRDefault="00816410" w:rsidP="00816410"/>
    <w:p w14:paraId="337EACF2" w14:textId="77777777" w:rsidR="00816410" w:rsidRPr="00953C0D" w:rsidRDefault="00816410" w:rsidP="00816410">
      <w:pPr>
        <w:pStyle w:val="DSTOC1-0"/>
        <w:rPr>
          <w:rFonts w:asciiTheme="minorHAnsi" w:hAnsiTheme="minorHAnsi"/>
        </w:rPr>
      </w:pPr>
      <w:r w:rsidRPr="00953C0D">
        <w:rPr>
          <w:rFonts w:asciiTheme="minorHAnsi" w:hAnsiTheme="minorHAnsi"/>
        </w:rPr>
        <w:t>Copyright</w:t>
      </w:r>
    </w:p>
    <w:p w14:paraId="1DBDA140" w14:textId="77777777" w:rsidR="00816410" w:rsidRPr="00953C0D" w:rsidRDefault="00816410" w:rsidP="00816410">
      <w:r w:rsidRPr="00953C0D">
        <w:t>This document is provided "as-is". Information and views expressed in this document, including URL and other Internet website references, may change without notice. You bear the risk of using it.</w:t>
      </w:r>
    </w:p>
    <w:p w14:paraId="0EDFC5DB" w14:textId="77777777" w:rsidR="00816410" w:rsidRPr="00953C0D" w:rsidRDefault="00816410" w:rsidP="00816410">
      <w:r w:rsidRPr="00953C0D">
        <w:t>Some examples depicted herein are provided for illustration only and are fictitious.  No real association or connection is intended or should be inferred.</w:t>
      </w:r>
    </w:p>
    <w:p w14:paraId="39B61F7A" w14:textId="77777777" w:rsidR="00816410" w:rsidRPr="00953C0D" w:rsidRDefault="00816410" w:rsidP="00816410">
      <w:r w:rsidRPr="00953C0D">
        <w:t>This document does not provide you with any legal rights to any intellectual property in any Microsoft product. You may copy and use this document for your internal, reference purposes. You may modify this document for your internal, reference purposes.</w:t>
      </w:r>
    </w:p>
    <w:p w14:paraId="1AE258A6" w14:textId="41822F81" w:rsidR="00816410" w:rsidRPr="00953C0D" w:rsidRDefault="00816410" w:rsidP="00816410">
      <w:r w:rsidRPr="00953C0D">
        <w:t>© 20</w:t>
      </w:r>
      <w:r w:rsidR="001F3F16">
        <w:t>20</w:t>
      </w:r>
      <w:r w:rsidRPr="00953C0D">
        <w:t xml:space="preserve"> Microsoft Corporation. All rights reserved.</w:t>
      </w:r>
    </w:p>
    <w:p w14:paraId="786F9D29" w14:textId="77777777" w:rsidR="00816410" w:rsidRPr="00953C0D" w:rsidRDefault="00816410" w:rsidP="00816410">
      <w:r w:rsidRPr="00953C0D">
        <w:t xml:space="preserve">Microsoft, Windows, Windows Internet Explorer, Windows PowerShell, and Windows Server are trademarks of the Microsoft group of companies. </w:t>
      </w:r>
    </w:p>
    <w:p w14:paraId="6CED2B52" w14:textId="77777777" w:rsidR="00816410" w:rsidRPr="00953C0D" w:rsidRDefault="00816410" w:rsidP="00816410">
      <w:r w:rsidRPr="00953C0D">
        <w:t>All other trademarks are property of their respective owners.</w:t>
      </w:r>
    </w:p>
    <w:p w14:paraId="61A3EBB0" w14:textId="77777777" w:rsidR="00816410" w:rsidRPr="00953C0D" w:rsidRDefault="00816410" w:rsidP="00816410"/>
    <w:p w14:paraId="6895A55D" w14:textId="77777777" w:rsidR="00BC2716" w:rsidRPr="00953C0D" w:rsidRDefault="00BC2716">
      <w:pPr>
        <w:rPr>
          <w:rFonts w:eastAsiaTheme="majorEastAsia" w:cstheme="majorBidi"/>
          <w:color w:val="2E74B5" w:themeColor="accent1" w:themeShade="BF"/>
          <w:sz w:val="32"/>
          <w:szCs w:val="32"/>
        </w:rPr>
      </w:pPr>
      <w:r w:rsidRPr="00953C0D">
        <w:br w:type="page"/>
      </w:r>
    </w:p>
    <w:sdt>
      <w:sdtPr>
        <w:rPr>
          <w:rFonts w:asciiTheme="minorHAnsi" w:eastAsiaTheme="minorHAnsi" w:hAnsiTheme="minorHAnsi" w:cstheme="minorBidi"/>
          <w:color w:val="auto"/>
          <w:sz w:val="22"/>
          <w:szCs w:val="22"/>
        </w:rPr>
        <w:id w:val="-1245099539"/>
        <w:docPartObj>
          <w:docPartGallery w:val="Table of Contents"/>
          <w:docPartUnique/>
        </w:docPartObj>
      </w:sdtPr>
      <w:sdtEndPr>
        <w:rPr>
          <w:b/>
          <w:bCs/>
          <w:noProof/>
        </w:rPr>
      </w:sdtEndPr>
      <w:sdtContent>
        <w:p w14:paraId="4FF5C63D" w14:textId="77777777" w:rsidR="00C56258" w:rsidRDefault="00C56258">
          <w:pPr>
            <w:pStyle w:val="TOCHeading"/>
          </w:pPr>
          <w:r>
            <w:t>Table of Contents</w:t>
          </w:r>
        </w:p>
        <w:p w14:paraId="6BFD58F3" w14:textId="670A6800" w:rsidR="00C66624" w:rsidRDefault="00C5625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5539724" w:history="1">
            <w:r w:rsidR="00C66624" w:rsidRPr="00DD36FB">
              <w:rPr>
                <w:rStyle w:val="Hyperlink"/>
                <w:noProof/>
              </w:rPr>
              <w:t>Introduction to the TLS Compliance Management Pack Guide</w:t>
            </w:r>
            <w:r w:rsidR="00C66624">
              <w:rPr>
                <w:noProof/>
                <w:webHidden/>
              </w:rPr>
              <w:tab/>
            </w:r>
            <w:r w:rsidR="00C66624">
              <w:rPr>
                <w:noProof/>
                <w:webHidden/>
              </w:rPr>
              <w:fldChar w:fldCharType="begin"/>
            </w:r>
            <w:r w:rsidR="00C66624">
              <w:rPr>
                <w:noProof/>
                <w:webHidden/>
              </w:rPr>
              <w:instrText xml:space="preserve"> PAGEREF _Toc45539724 \h </w:instrText>
            </w:r>
            <w:r w:rsidR="00C66624">
              <w:rPr>
                <w:noProof/>
                <w:webHidden/>
              </w:rPr>
            </w:r>
            <w:r w:rsidR="00C66624">
              <w:rPr>
                <w:noProof/>
                <w:webHidden/>
              </w:rPr>
              <w:fldChar w:fldCharType="separate"/>
            </w:r>
            <w:r w:rsidR="00C66624">
              <w:rPr>
                <w:noProof/>
                <w:webHidden/>
              </w:rPr>
              <w:t>3</w:t>
            </w:r>
            <w:r w:rsidR="00C66624">
              <w:rPr>
                <w:noProof/>
                <w:webHidden/>
              </w:rPr>
              <w:fldChar w:fldCharType="end"/>
            </w:r>
          </w:hyperlink>
        </w:p>
        <w:p w14:paraId="714A59B6" w14:textId="6D6AC39A" w:rsidR="00C66624" w:rsidRDefault="00C66624">
          <w:pPr>
            <w:pStyle w:val="TOC2"/>
            <w:tabs>
              <w:tab w:val="right" w:leader="dot" w:pos="9350"/>
            </w:tabs>
            <w:rPr>
              <w:rFonts w:eastAsiaTheme="minorEastAsia"/>
              <w:noProof/>
            </w:rPr>
          </w:pPr>
          <w:hyperlink w:anchor="_Toc45539725" w:history="1">
            <w:r w:rsidRPr="00DD36FB">
              <w:rPr>
                <w:rStyle w:val="Hyperlink"/>
                <w:noProof/>
              </w:rPr>
              <w:t>Dependencies and Prerequisites</w:t>
            </w:r>
            <w:r>
              <w:rPr>
                <w:noProof/>
                <w:webHidden/>
              </w:rPr>
              <w:tab/>
            </w:r>
            <w:r>
              <w:rPr>
                <w:noProof/>
                <w:webHidden/>
              </w:rPr>
              <w:fldChar w:fldCharType="begin"/>
            </w:r>
            <w:r>
              <w:rPr>
                <w:noProof/>
                <w:webHidden/>
              </w:rPr>
              <w:instrText xml:space="preserve"> PAGEREF _Toc45539725 \h </w:instrText>
            </w:r>
            <w:r>
              <w:rPr>
                <w:noProof/>
                <w:webHidden/>
              </w:rPr>
            </w:r>
            <w:r>
              <w:rPr>
                <w:noProof/>
                <w:webHidden/>
              </w:rPr>
              <w:fldChar w:fldCharType="separate"/>
            </w:r>
            <w:r>
              <w:rPr>
                <w:noProof/>
                <w:webHidden/>
              </w:rPr>
              <w:t>3</w:t>
            </w:r>
            <w:r>
              <w:rPr>
                <w:noProof/>
                <w:webHidden/>
              </w:rPr>
              <w:fldChar w:fldCharType="end"/>
            </w:r>
          </w:hyperlink>
        </w:p>
        <w:p w14:paraId="4C6089A3" w14:textId="58FA9CA5" w:rsidR="00C66624" w:rsidRDefault="00C66624">
          <w:pPr>
            <w:pStyle w:val="TOC3"/>
            <w:tabs>
              <w:tab w:val="right" w:leader="dot" w:pos="9350"/>
            </w:tabs>
            <w:rPr>
              <w:rFonts w:eastAsiaTheme="minorEastAsia"/>
              <w:noProof/>
            </w:rPr>
          </w:pPr>
          <w:hyperlink w:anchor="_Toc45539726" w:history="1">
            <w:r w:rsidRPr="00DD36FB">
              <w:rPr>
                <w:rStyle w:val="Hyperlink"/>
                <w:noProof/>
              </w:rPr>
              <w:t>Management packs this management pack depends on:</w:t>
            </w:r>
            <w:r>
              <w:rPr>
                <w:noProof/>
                <w:webHidden/>
              </w:rPr>
              <w:tab/>
            </w:r>
            <w:r>
              <w:rPr>
                <w:noProof/>
                <w:webHidden/>
              </w:rPr>
              <w:fldChar w:fldCharType="begin"/>
            </w:r>
            <w:r>
              <w:rPr>
                <w:noProof/>
                <w:webHidden/>
              </w:rPr>
              <w:instrText xml:space="preserve"> PAGEREF _Toc45539726 \h </w:instrText>
            </w:r>
            <w:r>
              <w:rPr>
                <w:noProof/>
                <w:webHidden/>
              </w:rPr>
            </w:r>
            <w:r>
              <w:rPr>
                <w:noProof/>
                <w:webHidden/>
              </w:rPr>
              <w:fldChar w:fldCharType="separate"/>
            </w:r>
            <w:r>
              <w:rPr>
                <w:noProof/>
                <w:webHidden/>
              </w:rPr>
              <w:t>3</w:t>
            </w:r>
            <w:r>
              <w:rPr>
                <w:noProof/>
                <w:webHidden/>
              </w:rPr>
              <w:fldChar w:fldCharType="end"/>
            </w:r>
          </w:hyperlink>
        </w:p>
        <w:p w14:paraId="2E8D090F" w14:textId="57566F9C" w:rsidR="00C66624" w:rsidRDefault="00C66624">
          <w:pPr>
            <w:pStyle w:val="TOC1"/>
            <w:tabs>
              <w:tab w:val="right" w:leader="dot" w:pos="9350"/>
            </w:tabs>
            <w:rPr>
              <w:rFonts w:eastAsiaTheme="minorEastAsia"/>
              <w:noProof/>
            </w:rPr>
          </w:pPr>
          <w:hyperlink w:anchor="_Toc45539727" w:history="1">
            <w:r w:rsidRPr="00DD36FB">
              <w:rPr>
                <w:rStyle w:val="Hyperlink"/>
                <w:noProof/>
              </w:rPr>
              <w:t>Major Version History</w:t>
            </w:r>
            <w:r>
              <w:rPr>
                <w:noProof/>
                <w:webHidden/>
              </w:rPr>
              <w:tab/>
            </w:r>
            <w:r>
              <w:rPr>
                <w:noProof/>
                <w:webHidden/>
              </w:rPr>
              <w:fldChar w:fldCharType="begin"/>
            </w:r>
            <w:r>
              <w:rPr>
                <w:noProof/>
                <w:webHidden/>
              </w:rPr>
              <w:instrText xml:space="preserve"> PAGEREF _Toc45539727 \h </w:instrText>
            </w:r>
            <w:r>
              <w:rPr>
                <w:noProof/>
                <w:webHidden/>
              </w:rPr>
            </w:r>
            <w:r>
              <w:rPr>
                <w:noProof/>
                <w:webHidden/>
              </w:rPr>
              <w:fldChar w:fldCharType="separate"/>
            </w:r>
            <w:r>
              <w:rPr>
                <w:noProof/>
                <w:webHidden/>
              </w:rPr>
              <w:t>4</w:t>
            </w:r>
            <w:r>
              <w:rPr>
                <w:noProof/>
                <w:webHidden/>
              </w:rPr>
              <w:fldChar w:fldCharType="end"/>
            </w:r>
          </w:hyperlink>
        </w:p>
        <w:p w14:paraId="73A14BEE" w14:textId="2C93D170" w:rsidR="00C66624" w:rsidRDefault="00C66624">
          <w:pPr>
            <w:pStyle w:val="TOC1"/>
            <w:tabs>
              <w:tab w:val="right" w:leader="dot" w:pos="9350"/>
            </w:tabs>
            <w:rPr>
              <w:rFonts w:eastAsiaTheme="minorEastAsia"/>
              <w:noProof/>
            </w:rPr>
          </w:pPr>
          <w:hyperlink w:anchor="_Toc45539728" w:history="1">
            <w:r w:rsidRPr="00DD36FB">
              <w:rPr>
                <w:rStyle w:val="Hyperlink"/>
                <w:noProof/>
              </w:rPr>
              <w:t>Supported Configurations</w:t>
            </w:r>
            <w:r>
              <w:rPr>
                <w:noProof/>
                <w:webHidden/>
              </w:rPr>
              <w:tab/>
            </w:r>
            <w:r>
              <w:rPr>
                <w:noProof/>
                <w:webHidden/>
              </w:rPr>
              <w:fldChar w:fldCharType="begin"/>
            </w:r>
            <w:r>
              <w:rPr>
                <w:noProof/>
                <w:webHidden/>
              </w:rPr>
              <w:instrText xml:space="preserve"> PAGEREF _Toc45539728 \h </w:instrText>
            </w:r>
            <w:r>
              <w:rPr>
                <w:noProof/>
                <w:webHidden/>
              </w:rPr>
            </w:r>
            <w:r>
              <w:rPr>
                <w:noProof/>
                <w:webHidden/>
              </w:rPr>
              <w:fldChar w:fldCharType="separate"/>
            </w:r>
            <w:r>
              <w:rPr>
                <w:noProof/>
                <w:webHidden/>
              </w:rPr>
              <w:t>4</w:t>
            </w:r>
            <w:r>
              <w:rPr>
                <w:noProof/>
                <w:webHidden/>
              </w:rPr>
              <w:fldChar w:fldCharType="end"/>
            </w:r>
          </w:hyperlink>
        </w:p>
        <w:p w14:paraId="0DEACE3E" w14:textId="22A5C7B2" w:rsidR="00C66624" w:rsidRDefault="00C66624">
          <w:pPr>
            <w:pStyle w:val="TOC1"/>
            <w:tabs>
              <w:tab w:val="right" w:leader="dot" w:pos="9350"/>
            </w:tabs>
            <w:rPr>
              <w:rFonts w:eastAsiaTheme="minorEastAsia"/>
              <w:noProof/>
            </w:rPr>
          </w:pPr>
          <w:hyperlink w:anchor="_Toc45539729" w:history="1">
            <w:r w:rsidRPr="00DD36FB">
              <w:rPr>
                <w:rStyle w:val="Hyperlink"/>
                <w:noProof/>
              </w:rPr>
              <w:t>Getting Started</w:t>
            </w:r>
            <w:r>
              <w:rPr>
                <w:noProof/>
                <w:webHidden/>
              </w:rPr>
              <w:tab/>
            </w:r>
            <w:r>
              <w:rPr>
                <w:noProof/>
                <w:webHidden/>
              </w:rPr>
              <w:fldChar w:fldCharType="begin"/>
            </w:r>
            <w:r>
              <w:rPr>
                <w:noProof/>
                <w:webHidden/>
              </w:rPr>
              <w:instrText xml:space="preserve"> PAGEREF _Toc45539729 \h </w:instrText>
            </w:r>
            <w:r>
              <w:rPr>
                <w:noProof/>
                <w:webHidden/>
              </w:rPr>
            </w:r>
            <w:r>
              <w:rPr>
                <w:noProof/>
                <w:webHidden/>
              </w:rPr>
              <w:fldChar w:fldCharType="separate"/>
            </w:r>
            <w:r>
              <w:rPr>
                <w:noProof/>
                <w:webHidden/>
              </w:rPr>
              <w:t>4</w:t>
            </w:r>
            <w:r>
              <w:rPr>
                <w:noProof/>
                <w:webHidden/>
              </w:rPr>
              <w:fldChar w:fldCharType="end"/>
            </w:r>
          </w:hyperlink>
        </w:p>
        <w:p w14:paraId="03F6DFD8" w14:textId="20E56B4E" w:rsidR="00C66624" w:rsidRDefault="00C66624">
          <w:pPr>
            <w:pStyle w:val="TOC2"/>
            <w:tabs>
              <w:tab w:val="right" w:leader="dot" w:pos="9350"/>
            </w:tabs>
            <w:rPr>
              <w:rFonts w:eastAsiaTheme="minorEastAsia"/>
              <w:noProof/>
            </w:rPr>
          </w:pPr>
          <w:hyperlink w:anchor="_Toc45539730" w:history="1">
            <w:r w:rsidRPr="00DD36FB">
              <w:rPr>
                <w:rStyle w:val="Hyperlink"/>
                <w:noProof/>
              </w:rPr>
              <w:t>Importing the Management Pack</w:t>
            </w:r>
            <w:r>
              <w:rPr>
                <w:noProof/>
                <w:webHidden/>
              </w:rPr>
              <w:tab/>
            </w:r>
            <w:r>
              <w:rPr>
                <w:noProof/>
                <w:webHidden/>
              </w:rPr>
              <w:fldChar w:fldCharType="begin"/>
            </w:r>
            <w:r>
              <w:rPr>
                <w:noProof/>
                <w:webHidden/>
              </w:rPr>
              <w:instrText xml:space="preserve"> PAGEREF _Toc45539730 \h </w:instrText>
            </w:r>
            <w:r>
              <w:rPr>
                <w:noProof/>
                <w:webHidden/>
              </w:rPr>
            </w:r>
            <w:r>
              <w:rPr>
                <w:noProof/>
                <w:webHidden/>
              </w:rPr>
              <w:fldChar w:fldCharType="separate"/>
            </w:r>
            <w:r>
              <w:rPr>
                <w:noProof/>
                <w:webHidden/>
              </w:rPr>
              <w:t>4</w:t>
            </w:r>
            <w:r>
              <w:rPr>
                <w:noProof/>
                <w:webHidden/>
              </w:rPr>
              <w:fldChar w:fldCharType="end"/>
            </w:r>
          </w:hyperlink>
        </w:p>
        <w:p w14:paraId="30F6013D" w14:textId="548AD943" w:rsidR="00C66624" w:rsidRDefault="00C66624">
          <w:pPr>
            <w:pStyle w:val="TOC2"/>
            <w:tabs>
              <w:tab w:val="right" w:leader="dot" w:pos="9350"/>
            </w:tabs>
            <w:rPr>
              <w:rFonts w:eastAsiaTheme="minorEastAsia"/>
              <w:noProof/>
            </w:rPr>
          </w:pPr>
          <w:hyperlink w:anchor="_Toc45539731" w:history="1">
            <w:r w:rsidRPr="00DD36FB">
              <w:rPr>
                <w:rStyle w:val="Hyperlink"/>
                <w:noProof/>
              </w:rPr>
              <w:t>Setup Overview:</w:t>
            </w:r>
            <w:r>
              <w:rPr>
                <w:noProof/>
                <w:webHidden/>
              </w:rPr>
              <w:tab/>
            </w:r>
            <w:r>
              <w:rPr>
                <w:noProof/>
                <w:webHidden/>
              </w:rPr>
              <w:fldChar w:fldCharType="begin"/>
            </w:r>
            <w:r>
              <w:rPr>
                <w:noProof/>
                <w:webHidden/>
              </w:rPr>
              <w:instrText xml:space="preserve"> PAGEREF _Toc45539731 \h </w:instrText>
            </w:r>
            <w:r>
              <w:rPr>
                <w:noProof/>
                <w:webHidden/>
              </w:rPr>
            </w:r>
            <w:r>
              <w:rPr>
                <w:noProof/>
                <w:webHidden/>
              </w:rPr>
              <w:fldChar w:fldCharType="separate"/>
            </w:r>
            <w:r>
              <w:rPr>
                <w:noProof/>
                <w:webHidden/>
              </w:rPr>
              <w:t>4</w:t>
            </w:r>
            <w:r>
              <w:rPr>
                <w:noProof/>
                <w:webHidden/>
              </w:rPr>
              <w:fldChar w:fldCharType="end"/>
            </w:r>
          </w:hyperlink>
        </w:p>
        <w:p w14:paraId="689A5B99" w14:textId="7908F406" w:rsidR="00C66624" w:rsidRDefault="00C66624">
          <w:pPr>
            <w:pStyle w:val="TOC1"/>
            <w:tabs>
              <w:tab w:val="right" w:leader="dot" w:pos="9350"/>
            </w:tabs>
            <w:rPr>
              <w:rFonts w:eastAsiaTheme="minorEastAsia"/>
              <w:noProof/>
            </w:rPr>
          </w:pPr>
          <w:hyperlink w:anchor="_Toc45539732" w:history="1">
            <w:r w:rsidRPr="00DD36FB">
              <w:rPr>
                <w:rStyle w:val="Hyperlink"/>
                <w:noProof/>
              </w:rPr>
              <w:t>Security Considerations</w:t>
            </w:r>
            <w:r>
              <w:rPr>
                <w:noProof/>
                <w:webHidden/>
              </w:rPr>
              <w:tab/>
            </w:r>
            <w:r>
              <w:rPr>
                <w:noProof/>
                <w:webHidden/>
              </w:rPr>
              <w:fldChar w:fldCharType="begin"/>
            </w:r>
            <w:r>
              <w:rPr>
                <w:noProof/>
                <w:webHidden/>
              </w:rPr>
              <w:instrText xml:space="preserve"> PAGEREF _Toc45539732 \h </w:instrText>
            </w:r>
            <w:r>
              <w:rPr>
                <w:noProof/>
                <w:webHidden/>
              </w:rPr>
            </w:r>
            <w:r>
              <w:rPr>
                <w:noProof/>
                <w:webHidden/>
              </w:rPr>
              <w:fldChar w:fldCharType="separate"/>
            </w:r>
            <w:r>
              <w:rPr>
                <w:noProof/>
                <w:webHidden/>
              </w:rPr>
              <w:t>5</w:t>
            </w:r>
            <w:r>
              <w:rPr>
                <w:noProof/>
                <w:webHidden/>
              </w:rPr>
              <w:fldChar w:fldCharType="end"/>
            </w:r>
          </w:hyperlink>
        </w:p>
        <w:p w14:paraId="04B8DFA4" w14:textId="74658D29" w:rsidR="00C66624" w:rsidRDefault="00C66624">
          <w:pPr>
            <w:pStyle w:val="TOC1"/>
            <w:tabs>
              <w:tab w:val="right" w:leader="dot" w:pos="9350"/>
            </w:tabs>
            <w:rPr>
              <w:rFonts w:eastAsiaTheme="minorEastAsia"/>
              <w:noProof/>
            </w:rPr>
          </w:pPr>
          <w:hyperlink w:anchor="_Toc45539733" w:history="1">
            <w:r w:rsidRPr="00DD36FB">
              <w:rPr>
                <w:rStyle w:val="Hyperlink"/>
                <w:noProof/>
              </w:rPr>
              <w:t>Classes</w:t>
            </w:r>
            <w:r>
              <w:rPr>
                <w:noProof/>
                <w:webHidden/>
              </w:rPr>
              <w:tab/>
            </w:r>
            <w:r>
              <w:rPr>
                <w:noProof/>
                <w:webHidden/>
              </w:rPr>
              <w:fldChar w:fldCharType="begin"/>
            </w:r>
            <w:r>
              <w:rPr>
                <w:noProof/>
                <w:webHidden/>
              </w:rPr>
              <w:instrText xml:space="preserve"> PAGEREF _Toc45539733 \h </w:instrText>
            </w:r>
            <w:r>
              <w:rPr>
                <w:noProof/>
                <w:webHidden/>
              </w:rPr>
            </w:r>
            <w:r>
              <w:rPr>
                <w:noProof/>
                <w:webHidden/>
              </w:rPr>
              <w:fldChar w:fldCharType="separate"/>
            </w:r>
            <w:r>
              <w:rPr>
                <w:noProof/>
                <w:webHidden/>
              </w:rPr>
              <w:t>5</w:t>
            </w:r>
            <w:r>
              <w:rPr>
                <w:noProof/>
                <w:webHidden/>
              </w:rPr>
              <w:fldChar w:fldCharType="end"/>
            </w:r>
          </w:hyperlink>
        </w:p>
        <w:p w14:paraId="43684F00" w14:textId="38DB47FF" w:rsidR="00C66624" w:rsidRDefault="00C66624">
          <w:pPr>
            <w:pStyle w:val="TOC2"/>
            <w:tabs>
              <w:tab w:val="right" w:leader="dot" w:pos="9350"/>
            </w:tabs>
            <w:rPr>
              <w:rFonts w:eastAsiaTheme="minorEastAsia"/>
              <w:noProof/>
            </w:rPr>
          </w:pPr>
          <w:hyperlink w:anchor="_Toc45539734" w:history="1">
            <w:r w:rsidRPr="00DD36FB">
              <w:rPr>
                <w:rStyle w:val="Hyperlink"/>
                <w:noProof/>
              </w:rPr>
              <w:t>Create a New Management Pack for Customizations</w:t>
            </w:r>
            <w:r>
              <w:rPr>
                <w:noProof/>
                <w:webHidden/>
              </w:rPr>
              <w:tab/>
            </w:r>
            <w:r>
              <w:rPr>
                <w:noProof/>
                <w:webHidden/>
              </w:rPr>
              <w:fldChar w:fldCharType="begin"/>
            </w:r>
            <w:r>
              <w:rPr>
                <w:noProof/>
                <w:webHidden/>
              </w:rPr>
              <w:instrText xml:space="preserve"> PAGEREF _Toc45539734 \h </w:instrText>
            </w:r>
            <w:r>
              <w:rPr>
                <w:noProof/>
                <w:webHidden/>
              </w:rPr>
            </w:r>
            <w:r>
              <w:rPr>
                <w:noProof/>
                <w:webHidden/>
              </w:rPr>
              <w:fldChar w:fldCharType="separate"/>
            </w:r>
            <w:r>
              <w:rPr>
                <w:noProof/>
                <w:webHidden/>
              </w:rPr>
              <w:t>5</w:t>
            </w:r>
            <w:r>
              <w:rPr>
                <w:noProof/>
                <w:webHidden/>
              </w:rPr>
              <w:fldChar w:fldCharType="end"/>
            </w:r>
          </w:hyperlink>
        </w:p>
        <w:p w14:paraId="13AB843A" w14:textId="34506EE8" w:rsidR="00C66624" w:rsidRDefault="00C66624">
          <w:pPr>
            <w:pStyle w:val="TOC1"/>
            <w:tabs>
              <w:tab w:val="right" w:leader="dot" w:pos="9350"/>
            </w:tabs>
            <w:rPr>
              <w:rFonts w:eastAsiaTheme="minorEastAsia"/>
              <w:noProof/>
            </w:rPr>
          </w:pPr>
          <w:hyperlink w:anchor="_Toc45539735" w:history="1">
            <w:r w:rsidRPr="00DD36FB">
              <w:rPr>
                <w:rStyle w:val="Hyperlink"/>
                <w:noProof/>
              </w:rPr>
              <w:t>Discoveries</w:t>
            </w:r>
            <w:r>
              <w:rPr>
                <w:noProof/>
                <w:webHidden/>
              </w:rPr>
              <w:tab/>
            </w:r>
            <w:r>
              <w:rPr>
                <w:noProof/>
                <w:webHidden/>
              </w:rPr>
              <w:fldChar w:fldCharType="begin"/>
            </w:r>
            <w:r>
              <w:rPr>
                <w:noProof/>
                <w:webHidden/>
              </w:rPr>
              <w:instrText xml:space="preserve"> PAGEREF _Toc45539735 \h </w:instrText>
            </w:r>
            <w:r>
              <w:rPr>
                <w:noProof/>
                <w:webHidden/>
              </w:rPr>
            </w:r>
            <w:r>
              <w:rPr>
                <w:noProof/>
                <w:webHidden/>
              </w:rPr>
              <w:fldChar w:fldCharType="separate"/>
            </w:r>
            <w:r>
              <w:rPr>
                <w:noProof/>
                <w:webHidden/>
              </w:rPr>
              <w:t>6</w:t>
            </w:r>
            <w:r>
              <w:rPr>
                <w:noProof/>
                <w:webHidden/>
              </w:rPr>
              <w:fldChar w:fldCharType="end"/>
            </w:r>
          </w:hyperlink>
        </w:p>
        <w:p w14:paraId="35FC54A7" w14:textId="6E8BE0A3" w:rsidR="00C66624" w:rsidRDefault="00C66624">
          <w:pPr>
            <w:pStyle w:val="TOC2"/>
            <w:tabs>
              <w:tab w:val="right" w:leader="dot" w:pos="9350"/>
            </w:tabs>
            <w:rPr>
              <w:rFonts w:eastAsiaTheme="minorEastAsia"/>
              <w:noProof/>
            </w:rPr>
          </w:pPr>
          <w:hyperlink w:anchor="_Toc45539736" w:history="1">
            <w:r w:rsidRPr="00DD36FB">
              <w:rPr>
                <w:rStyle w:val="Hyperlink"/>
                <w:noProof/>
              </w:rPr>
              <w:t>Security Protocol Discovery</w:t>
            </w:r>
            <w:r>
              <w:rPr>
                <w:noProof/>
                <w:webHidden/>
              </w:rPr>
              <w:tab/>
            </w:r>
            <w:r>
              <w:rPr>
                <w:noProof/>
                <w:webHidden/>
              </w:rPr>
              <w:fldChar w:fldCharType="begin"/>
            </w:r>
            <w:r>
              <w:rPr>
                <w:noProof/>
                <w:webHidden/>
              </w:rPr>
              <w:instrText xml:space="preserve"> PAGEREF _Toc45539736 \h </w:instrText>
            </w:r>
            <w:r>
              <w:rPr>
                <w:noProof/>
                <w:webHidden/>
              </w:rPr>
            </w:r>
            <w:r>
              <w:rPr>
                <w:noProof/>
                <w:webHidden/>
              </w:rPr>
              <w:fldChar w:fldCharType="separate"/>
            </w:r>
            <w:r>
              <w:rPr>
                <w:noProof/>
                <w:webHidden/>
              </w:rPr>
              <w:t>6</w:t>
            </w:r>
            <w:r>
              <w:rPr>
                <w:noProof/>
                <w:webHidden/>
              </w:rPr>
              <w:fldChar w:fldCharType="end"/>
            </w:r>
          </w:hyperlink>
        </w:p>
        <w:p w14:paraId="2C484B42" w14:textId="0E4C6EE9" w:rsidR="00C66624" w:rsidRDefault="00C66624">
          <w:pPr>
            <w:pStyle w:val="TOC2"/>
            <w:tabs>
              <w:tab w:val="right" w:leader="dot" w:pos="9350"/>
            </w:tabs>
            <w:rPr>
              <w:rFonts w:eastAsiaTheme="minorEastAsia"/>
              <w:noProof/>
            </w:rPr>
          </w:pPr>
          <w:hyperlink w:anchor="_Toc45539737" w:history="1">
            <w:r w:rsidRPr="00DD36FB">
              <w:rPr>
                <w:rStyle w:val="Hyperlink"/>
                <w:noProof/>
              </w:rPr>
              <w:t>Security Protocol Provider Class Discovery</w:t>
            </w:r>
            <w:r>
              <w:rPr>
                <w:noProof/>
                <w:webHidden/>
              </w:rPr>
              <w:tab/>
            </w:r>
            <w:r>
              <w:rPr>
                <w:noProof/>
                <w:webHidden/>
              </w:rPr>
              <w:fldChar w:fldCharType="begin"/>
            </w:r>
            <w:r>
              <w:rPr>
                <w:noProof/>
                <w:webHidden/>
              </w:rPr>
              <w:instrText xml:space="preserve"> PAGEREF _Toc45539737 \h </w:instrText>
            </w:r>
            <w:r>
              <w:rPr>
                <w:noProof/>
                <w:webHidden/>
              </w:rPr>
            </w:r>
            <w:r>
              <w:rPr>
                <w:noProof/>
                <w:webHidden/>
              </w:rPr>
              <w:fldChar w:fldCharType="separate"/>
            </w:r>
            <w:r>
              <w:rPr>
                <w:noProof/>
                <w:webHidden/>
              </w:rPr>
              <w:t>6</w:t>
            </w:r>
            <w:r>
              <w:rPr>
                <w:noProof/>
                <w:webHidden/>
              </w:rPr>
              <w:fldChar w:fldCharType="end"/>
            </w:r>
          </w:hyperlink>
        </w:p>
        <w:p w14:paraId="6C7BEC7B" w14:textId="5C4D8863" w:rsidR="00C66624" w:rsidRDefault="00C66624">
          <w:pPr>
            <w:pStyle w:val="TOC2"/>
            <w:tabs>
              <w:tab w:val="right" w:leader="dot" w:pos="9350"/>
            </w:tabs>
            <w:rPr>
              <w:rFonts w:eastAsiaTheme="minorEastAsia"/>
              <w:noProof/>
            </w:rPr>
          </w:pPr>
          <w:hyperlink w:anchor="_Toc45539738" w:history="1">
            <w:r w:rsidRPr="00DD36FB">
              <w:rPr>
                <w:rStyle w:val="Hyperlink"/>
                <w:noProof/>
              </w:rPr>
              <w:t>Security Protocol Cipher Class Discovery</w:t>
            </w:r>
            <w:r>
              <w:rPr>
                <w:noProof/>
                <w:webHidden/>
              </w:rPr>
              <w:tab/>
            </w:r>
            <w:r>
              <w:rPr>
                <w:noProof/>
                <w:webHidden/>
              </w:rPr>
              <w:fldChar w:fldCharType="begin"/>
            </w:r>
            <w:r>
              <w:rPr>
                <w:noProof/>
                <w:webHidden/>
              </w:rPr>
              <w:instrText xml:space="preserve"> PAGEREF _Toc45539738 \h </w:instrText>
            </w:r>
            <w:r>
              <w:rPr>
                <w:noProof/>
                <w:webHidden/>
              </w:rPr>
            </w:r>
            <w:r>
              <w:rPr>
                <w:noProof/>
                <w:webHidden/>
              </w:rPr>
              <w:fldChar w:fldCharType="separate"/>
            </w:r>
            <w:r>
              <w:rPr>
                <w:noProof/>
                <w:webHidden/>
              </w:rPr>
              <w:t>7</w:t>
            </w:r>
            <w:r>
              <w:rPr>
                <w:noProof/>
                <w:webHidden/>
              </w:rPr>
              <w:fldChar w:fldCharType="end"/>
            </w:r>
          </w:hyperlink>
        </w:p>
        <w:p w14:paraId="692C0BCA" w14:textId="0AC50953" w:rsidR="00C66624" w:rsidRDefault="00C66624">
          <w:pPr>
            <w:pStyle w:val="TOC2"/>
            <w:tabs>
              <w:tab w:val="right" w:leader="dot" w:pos="9350"/>
            </w:tabs>
            <w:rPr>
              <w:rFonts w:eastAsiaTheme="minorEastAsia"/>
              <w:noProof/>
            </w:rPr>
          </w:pPr>
          <w:hyperlink w:anchor="_Toc45539739" w:history="1">
            <w:r w:rsidRPr="00DD36FB">
              <w:rPr>
                <w:rStyle w:val="Hyperlink"/>
                <w:noProof/>
              </w:rPr>
              <w:t>Security Protocol Hash Class Discovery</w:t>
            </w:r>
            <w:r>
              <w:rPr>
                <w:noProof/>
                <w:webHidden/>
              </w:rPr>
              <w:tab/>
            </w:r>
            <w:r>
              <w:rPr>
                <w:noProof/>
                <w:webHidden/>
              </w:rPr>
              <w:fldChar w:fldCharType="begin"/>
            </w:r>
            <w:r>
              <w:rPr>
                <w:noProof/>
                <w:webHidden/>
              </w:rPr>
              <w:instrText xml:space="preserve"> PAGEREF _Toc45539739 \h </w:instrText>
            </w:r>
            <w:r>
              <w:rPr>
                <w:noProof/>
                <w:webHidden/>
              </w:rPr>
            </w:r>
            <w:r>
              <w:rPr>
                <w:noProof/>
                <w:webHidden/>
              </w:rPr>
              <w:fldChar w:fldCharType="separate"/>
            </w:r>
            <w:r>
              <w:rPr>
                <w:noProof/>
                <w:webHidden/>
              </w:rPr>
              <w:t>8</w:t>
            </w:r>
            <w:r>
              <w:rPr>
                <w:noProof/>
                <w:webHidden/>
              </w:rPr>
              <w:fldChar w:fldCharType="end"/>
            </w:r>
          </w:hyperlink>
        </w:p>
        <w:p w14:paraId="59CD2DCE" w14:textId="76049DCD" w:rsidR="00C66624" w:rsidRDefault="00C66624">
          <w:pPr>
            <w:pStyle w:val="TOC2"/>
            <w:tabs>
              <w:tab w:val="right" w:leader="dot" w:pos="9350"/>
            </w:tabs>
            <w:rPr>
              <w:rFonts w:eastAsiaTheme="minorEastAsia"/>
              <w:noProof/>
            </w:rPr>
          </w:pPr>
          <w:hyperlink w:anchor="_Toc45539740" w:history="1">
            <w:r w:rsidRPr="00DD36FB">
              <w:rPr>
                <w:rStyle w:val="Hyperlink"/>
                <w:noProof/>
              </w:rPr>
              <w:t>Security Protocol KeyEx Class Discovery</w:t>
            </w:r>
            <w:r>
              <w:rPr>
                <w:noProof/>
                <w:webHidden/>
              </w:rPr>
              <w:tab/>
            </w:r>
            <w:r>
              <w:rPr>
                <w:noProof/>
                <w:webHidden/>
              </w:rPr>
              <w:fldChar w:fldCharType="begin"/>
            </w:r>
            <w:r>
              <w:rPr>
                <w:noProof/>
                <w:webHidden/>
              </w:rPr>
              <w:instrText xml:space="preserve"> PAGEREF _Toc45539740 \h </w:instrText>
            </w:r>
            <w:r>
              <w:rPr>
                <w:noProof/>
                <w:webHidden/>
              </w:rPr>
            </w:r>
            <w:r>
              <w:rPr>
                <w:noProof/>
                <w:webHidden/>
              </w:rPr>
              <w:fldChar w:fldCharType="separate"/>
            </w:r>
            <w:r>
              <w:rPr>
                <w:noProof/>
                <w:webHidden/>
              </w:rPr>
              <w:t>8</w:t>
            </w:r>
            <w:r>
              <w:rPr>
                <w:noProof/>
                <w:webHidden/>
              </w:rPr>
              <w:fldChar w:fldCharType="end"/>
            </w:r>
          </w:hyperlink>
        </w:p>
        <w:p w14:paraId="2F63277B" w14:textId="19405E52" w:rsidR="00C66624" w:rsidRDefault="00C66624">
          <w:pPr>
            <w:pStyle w:val="TOC1"/>
            <w:tabs>
              <w:tab w:val="right" w:leader="dot" w:pos="9350"/>
            </w:tabs>
            <w:rPr>
              <w:rFonts w:eastAsiaTheme="minorEastAsia"/>
              <w:noProof/>
            </w:rPr>
          </w:pPr>
          <w:hyperlink w:anchor="_Toc45539741" w:history="1">
            <w:r w:rsidRPr="00DD36FB">
              <w:rPr>
                <w:rStyle w:val="Hyperlink"/>
                <w:noProof/>
              </w:rPr>
              <w:t>Monitors</w:t>
            </w:r>
            <w:r>
              <w:rPr>
                <w:noProof/>
                <w:webHidden/>
              </w:rPr>
              <w:tab/>
            </w:r>
            <w:r>
              <w:rPr>
                <w:noProof/>
                <w:webHidden/>
              </w:rPr>
              <w:fldChar w:fldCharType="begin"/>
            </w:r>
            <w:r>
              <w:rPr>
                <w:noProof/>
                <w:webHidden/>
              </w:rPr>
              <w:instrText xml:space="preserve"> PAGEREF _Toc45539741 \h </w:instrText>
            </w:r>
            <w:r>
              <w:rPr>
                <w:noProof/>
                <w:webHidden/>
              </w:rPr>
            </w:r>
            <w:r>
              <w:rPr>
                <w:noProof/>
                <w:webHidden/>
              </w:rPr>
              <w:fldChar w:fldCharType="separate"/>
            </w:r>
            <w:r>
              <w:rPr>
                <w:noProof/>
                <w:webHidden/>
              </w:rPr>
              <w:t>9</w:t>
            </w:r>
            <w:r>
              <w:rPr>
                <w:noProof/>
                <w:webHidden/>
              </w:rPr>
              <w:fldChar w:fldCharType="end"/>
            </w:r>
          </w:hyperlink>
        </w:p>
        <w:p w14:paraId="09EE65E4" w14:textId="4E11A10C" w:rsidR="00C66624" w:rsidRDefault="00C66624">
          <w:pPr>
            <w:pStyle w:val="TOC2"/>
            <w:tabs>
              <w:tab w:val="right" w:leader="dot" w:pos="9350"/>
            </w:tabs>
            <w:rPr>
              <w:rFonts w:eastAsiaTheme="minorEastAsia"/>
              <w:noProof/>
            </w:rPr>
          </w:pPr>
          <w:hyperlink w:anchor="_Toc45539742" w:history="1">
            <w:r w:rsidRPr="00DD36FB">
              <w:rPr>
                <w:rStyle w:val="Hyperlink"/>
                <w:noProof/>
              </w:rPr>
              <w:t>TLS Compliance Monitor</w:t>
            </w:r>
            <w:r>
              <w:rPr>
                <w:noProof/>
                <w:webHidden/>
              </w:rPr>
              <w:tab/>
            </w:r>
            <w:r>
              <w:rPr>
                <w:noProof/>
                <w:webHidden/>
              </w:rPr>
              <w:fldChar w:fldCharType="begin"/>
            </w:r>
            <w:r>
              <w:rPr>
                <w:noProof/>
                <w:webHidden/>
              </w:rPr>
              <w:instrText xml:space="preserve"> PAGEREF _Toc45539742 \h </w:instrText>
            </w:r>
            <w:r>
              <w:rPr>
                <w:noProof/>
                <w:webHidden/>
              </w:rPr>
            </w:r>
            <w:r>
              <w:rPr>
                <w:noProof/>
                <w:webHidden/>
              </w:rPr>
              <w:fldChar w:fldCharType="separate"/>
            </w:r>
            <w:r>
              <w:rPr>
                <w:noProof/>
                <w:webHidden/>
              </w:rPr>
              <w:t>9</w:t>
            </w:r>
            <w:r>
              <w:rPr>
                <w:noProof/>
                <w:webHidden/>
              </w:rPr>
              <w:fldChar w:fldCharType="end"/>
            </w:r>
          </w:hyperlink>
        </w:p>
        <w:p w14:paraId="19C784E4" w14:textId="7A590E76" w:rsidR="00C66624" w:rsidRDefault="00C66624">
          <w:pPr>
            <w:pStyle w:val="TOC2"/>
            <w:tabs>
              <w:tab w:val="right" w:leader="dot" w:pos="9350"/>
            </w:tabs>
            <w:rPr>
              <w:rFonts w:eastAsiaTheme="minorEastAsia"/>
              <w:noProof/>
            </w:rPr>
          </w:pPr>
          <w:hyperlink w:anchor="_Toc45539743" w:history="1">
            <w:r w:rsidRPr="00DD36FB">
              <w:rPr>
                <w:rStyle w:val="Hyperlink"/>
                <w:noProof/>
              </w:rPr>
              <w:t>Cipher Compliance Monitor</w:t>
            </w:r>
            <w:r>
              <w:rPr>
                <w:noProof/>
                <w:webHidden/>
              </w:rPr>
              <w:tab/>
            </w:r>
            <w:r>
              <w:rPr>
                <w:noProof/>
                <w:webHidden/>
              </w:rPr>
              <w:fldChar w:fldCharType="begin"/>
            </w:r>
            <w:r>
              <w:rPr>
                <w:noProof/>
                <w:webHidden/>
              </w:rPr>
              <w:instrText xml:space="preserve"> PAGEREF _Toc45539743 \h </w:instrText>
            </w:r>
            <w:r>
              <w:rPr>
                <w:noProof/>
                <w:webHidden/>
              </w:rPr>
            </w:r>
            <w:r>
              <w:rPr>
                <w:noProof/>
                <w:webHidden/>
              </w:rPr>
              <w:fldChar w:fldCharType="separate"/>
            </w:r>
            <w:r>
              <w:rPr>
                <w:noProof/>
                <w:webHidden/>
              </w:rPr>
              <w:t>9</w:t>
            </w:r>
            <w:r>
              <w:rPr>
                <w:noProof/>
                <w:webHidden/>
              </w:rPr>
              <w:fldChar w:fldCharType="end"/>
            </w:r>
          </w:hyperlink>
        </w:p>
        <w:p w14:paraId="1641E6FD" w14:textId="56F2DC46" w:rsidR="00C66624" w:rsidRDefault="00C66624">
          <w:pPr>
            <w:pStyle w:val="TOC2"/>
            <w:tabs>
              <w:tab w:val="right" w:leader="dot" w:pos="9350"/>
            </w:tabs>
            <w:rPr>
              <w:rFonts w:eastAsiaTheme="minorEastAsia"/>
              <w:noProof/>
            </w:rPr>
          </w:pPr>
          <w:hyperlink w:anchor="_Toc45539744" w:history="1">
            <w:r w:rsidRPr="00DD36FB">
              <w:rPr>
                <w:rStyle w:val="Hyperlink"/>
                <w:noProof/>
              </w:rPr>
              <w:t>Hash Compliance Monitor</w:t>
            </w:r>
            <w:r>
              <w:rPr>
                <w:noProof/>
                <w:webHidden/>
              </w:rPr>
              <w:tab/>
            </w:r>
            <w:r>
              <w:rPr>
                <w:noProof/>
                <w:webHidden/>
              </w:rPr>
              <w:fldChar w:fldCharType="begin"/>
            </w:r>
            <w:r>
              <w:rPr>
                <w:noProof/>
                <w:webHidden/>
              </w:rPr>
              <w:instrText xml:space="preserve"> PAGEREF _Toc45539744 \h </w:instrText>
            </w:r>
            <w:r>
              <w:rPr>
                <w:noProof/>
                <w:webHidden/>
              </w:rPr>
            </w:r>
            <w:r>
              <w:rPr>
                <w:noProof/>
                <w:webHidden/>
              </w:rPr>
              <w:fldChar w:fldCharType="separate"/>
            </w:r>
            <w:r>
              <w:rPr>
                <w:noProof/>
                <w:webHidden/>
              </w:rPr>
              <w:t>9</w:t>
            </w:r>
            <w:r>
              <w:rPr>
                <w:noProof/>
                <w:webHidden/>
              </w:rPr>
              <w:fldChar w:fldCharType="end"/>
            </w:r>
          </w:hyperlink>
        </w:p>
        <w:p w14:paraId="79472850" w14:textId="24379716" w:rsidR="00C66624" w:rsidRDefault="00C66624">
          <w:pPr>
            <w:pStyle w:val="TOC2"/>
            <w:tabs>
              <w:tab w:val="right" w:leader="dot" w:pos="9350"/>
            </w:tabs>
            <w:rPr>
              <w:rFonts w:eastAsiaTheme="minorEastAsia"/>
              <w:noProof/>
            </w:rPr>
          </w:pPr>
          <w:hyperlink w:anchor="_Toc45539745" w:history="1">
            <w:r w:rsidRPr="00DD36FB">
              <w:rPr>
                <w:rStyle w:val="Hyperlink"/>
                <w:noProof/>
              </w:rPr>
              <w:t>Key Exchange Algorithm Compliance Monitor</w:t>
            </w:r>
            <w:r>
              <w:rPr>
                <w:noProof/>
                <w:webHidden/>
              </w:rPr>
              <w:tab/>
            </w:r>
            <w:r>
              <w:rPr>
                <w:noProof/>
                <w:webHidden/>
              </w:rPr>
              <w:fldChar w:fldCharType="begin"/>
            </w:r>
            <w:r>
              <w:rPr>
                <w:noProof/>
                <w:webHidden/>
              </w:rPr>
              <w:instrText xml:space="preserve"> PAGEREF _Toc45539745 \h </w:instrText>
            </w:r>
            <w:r>
              <w:rPr>
                <w:noProof/>
                <w:webHidden/>
              </w:rPr>
            </w:r>
            <w:r>
              <w:rPr>
                <w:noProof/>
                <w:webHidden/>
              </w:rPr>
              <w:fldChar w:fldCharType="separate"/>
            </w:r>
            <w:r>
              <w:rPr>
                <w:noProof/>
                <w:webHidden/>
              </w:rPr>
              <w:t>10</w:t>
            </w:r>
            <w:r>
              <w:rPr>
                <w:noProof/>
                <w:webHidden/>
              </w:rPr>
              <w:fldChar w:fldCharType="end"/>
            </w:r>
          </w:hyperlink>
        </w:p>
        <w:p w14:paraId="39E26BF1" w14:textId="427EA9A1" w:rsidR="00C66624" w:rsidRDefault="00C66624">
          <w:pPr>
            <w:pStyle w:val="TOC2"/>
            <w:tabs>
              <w:tab w:val="right" w:leader="dot" w:pos="9350"/>
            </w:tabs>
            <w:rPr>
              <w:rFonts w:eastAsiaTheme="minorEastAsia"/>
              <w:noProof/>
            </w:rPr>
          </w:pPr>
          <w:hyperlink w:anchor="_Toc45539746" w:history="1">
            <w:r w:rsidRPr="00DD36FB">
              <w:rPr>
                <w:rStyle w:val="Hyperlink"/>
                <w:noProof/>
              </w:rPr>
              <w:t>.Net Version Compliance Monitor</w:t>
            </w:r>
            <w:r>
              <w:rPr>
                <w:noProof/>
                <w:webHidden/>
              </w:rPr>
              <w:tab/>
            </w:r>
            <w:r>
              <w:rPr>
                <w:noProof/>
                <w:webHidden/>
              </w:rPr>
              <w:fldChar w:fldCharType="begin"/>
            </w:r>
            <w:r>
              <w:rPr>
                <w:noProof/>
                <w:webHidden/>
              </w:rPr>
              <w:instrText xml:space="preserve"> PAGEREF _Toc45539746 \h </w:instrText>
            </w:r>
            <w:r>
              <w:rPr>
                <w:noProof/>
                <w:webHidden/>
              </w:rPr>
            </w:r>
            <w:r>
              <w:rPr>
                <w:noProof/>
                <w:webHidden/>
              </w:rPr>
              <w:fldChar w:fldCharType="separate"/>
            </w:r>
            <w:r>
              <w:rPr>
                <w:noProof/>
                <w:webHidden/>
              </w:rPr>
              <w:t>10</w:t>
            </w:r>
            <w:r>
              <w:rPr>
                <w:noProof/>
                <w:webHidden/>
              </w:rPr>
              <w:fldChar w:fldCharType="end"/>
            </w:r>
          </w:hyperlink>
        </w:p>
        <w:p w14:paraId="3E53BF2A" w14:textId="4015D21B" w:rsidR="00C66624" w:rsidRDefault="00C66624">
          <w:pPr>
            <w:pStyle w:val="TOC1"/>
            <w:tabs>
              <w:tab w:val="right" w:leader="dot" w:pos="9350"/>
            </w:tabs>
            <w:rPr>
              <w:rFonts w:eastAsiaTheme="minorEastAsia"/>
              <w:noProof/>
            </w:rPr>
          </w:pPr>
          <w:hyperlink w:anchor="_Toc45539747" w:history="1">
            <w:r w:rsidRPr="00DD36FB">
              <w:rPr>
                <w:rStyle w:val="Hyperlink"/>
                <w:noProof/>
              </w:rPr>
              <w:t>Reporting</w:t>
            </w:r>
            <w:r>
              <w:rPr>
                <w:noProof/>
                <w:webHidden/>
              </w:rPr>
              <w:tab/>
            </w:r>
            <w:r>
              <w:rPr>
                <w:noProof/>
                <w:webHidden/>
              </w:rPr>
              <w:fldChar w:fldCharType="begin"/>
            </w:r>
            <w:r>
              <w:rPr>
                <w:noProof/>
                <w:webHidden/>
              </w:rPr>
              <w:instrText xml:space="preserve"> PAGEREF _Toc45539747 \h </w:instrText>
            </w:r>
            <w:r>
              <w:rPr>
                <w:noProof/>
                <w:webHidden/>
              </w:rPr>
            </w:r>
            <w:r>
              <w:rPr>
                <w:noProof/>
                <w:webHidden/>
              </w:rPr>
              <w:fldChar w:fldCharType="separate"/>
            </w:r>
            <w:r>
              <w:rPr>
                <w:noProof/>
                <w:webHidden/>
              </w:rPr>
              <w:t>10</w:t>
            </w:r>
            <w:r>
              <w:rPr>
                <w:noProof/>
                <w:webHidden/>
              </w:rPr>
              <w:fldChar w:fldCharType="end"/>
            </w:r>
          </w:hyperlink>
        </w:p>
        <w:p w14:paraId="3446F04E" w14:textId="2DD97418" w:rsidR="00532C75" w:rsidRDefault="00C56258" w:rsidP="00532C75">
          <w:pPr>
            <w:pStyle w:val="TOC1"/>
            <w:tabs>
              <w:tab w:val="right" w:leader="dot" w:pos="9350"/>
            </w:tabs>
            <w:rPr>
              <w:b/>
              <w:bCs/>
              <w:noProof/>
            </w:rPr>
          </w:pPr>
          <w:r>
            <w:rPr>
              <w:b/>
              <w:bCs/>
              <w:noProof/>
            </w:rPr>
            <w:fldChar w:fldCharType="end"/>
          </w:r>
        </w:p>
      </w:sdtContent>
    </w:sdt>
    <w:p w14:paraId="6125E3D5" w14:textId="77777777" w:rsidR="00522046" w:rsidRPr="00522046" w:rsidRDefault="00522046" w:rsidP="00522046">
      <w:pPr>
        <w:keepNext/>
        <w:spacing w:before="360" w:after="60" w:line="240" w:lineRule="auto"/>
        <w:rPr>
          <w:rFonts w:ascii="Arial" w:eastAsia="SimSun" w:hAnsi="Arial" w:cs="Times New Roman"/>
          <w:b/>
          <w:bCs/>
          <w:iCs/>
          <w:kern w:val="24"/>
          <w:sz w:val="36"/>
          <w:szCs w:val="36"/>
        </w:rPr>
      </w:pPr>
      <w:r w:rsidRPr="00522046">
        <w:rPr>
          <w:rFonts w:ascii="Arial" w:eastAsia="SimSun" w:hAnsi="Arial" w:cs="Times New Roman"/>
          <w:b/>
          <w:bCs/>
          <w:iCs/>
          <w:kern w:val="24"/>
          <w:sz w:val="36"/>
          <w:szCs w:val="36"/>
        </w:rPr>
        <w:t>Revision History</w:t>
      </w:r>
    </w:p>
    <w:tbl>
      <w:tblPr>
        <w:tblStyle w:val="TablewithHeader"/>
        <w:tblW w:w="0" w:type="auto"/>
        <w:tblLook w:val="01E0" w:firstRow="1" w:lastRow="1" w:firstColumn="1" w:lastColumn="1" w:noHBand="0" w:noVBand="0"/>
      </w:tblPr>
      <w:tblGrid>
        <w:gridCol w:w="4428"/>
        <w:gridCol w:w="4428"/>
      </w:tblGrid>
      <w:tr w:rsidR="00522046" w14:paraId="74251D9F" w14:textId="77777777" w:rsidTr="00522046">
        <w:trPr>
          <w:cnfStyle w:val="100000000000" w:firstRow="1" w:lastRow="0" w:firstColumn="0" w:lastColumn="0" w:oddVBand="0" w:evenVBand="0" w:oddHBand="0" w:evenHBand="0" w:firstRowFirstColumn="0" w:firstRowLastColumn="0" w:lastRowFirstColumn="0" w:lastRowLastColumn="0"/>
        </w:trPr>
        <w:tc>
          <w:tcPr>
            <w:tcW w:w="4428" w:type="dxa"/>
          </w:tcPr>
          <w:p w14:paraId="05A25878" w14:textId="77777777" w:rsidR="00522046" w:rsidRDefault="00522046" w:rsidP="00522046">
            <w:r>
              <w:t>Release Date</w:t>
            </w:r>
          </w:p>
        </w:tc>
        <w:tc>
          <w:tcPr>
            <w:tcW w:w="4428" w:type="dxa"/>
          </w:tcPr>
          <w:p w14:paraId="4028B143" w14:textId="77777777" w:rsidR="00522046" w:rsidRDefault="00522046" w:rsidP="00522046">
            <w:r>
              <w:t>Changes</w:t>
            </w:r>
          </w:p>
        </w:tc>
      </w:tr>
      <w:tr w:rsidR="008C3931" w14:paraId="3388A601" w14:textId="77777777" w:rsidTr="00522046">
        <w:tc>
          <w:tcPr>
            <w:tcW w:w="4428" w:type="dxa"/>
          </w:tcPr>
          <w:p w14:paraId="13C0065F" w14:textId="180E4190" w:rsidR="008C3931" w:rsidRDefault="008C3931" w:rsidP="00522046">
            <w:pPr>
              <w:rPr>
                <w:b/>
              </w:rPr>
            </w:pPr>
            <w:r>
              <w:rPr>
                <w:b/>
              </w:rPr>
              <w:t>06/11/2020</w:t>
            </w:r>
          </w:p>
        </w:tc>
        <w:tc>
          <w:tcPr>
            <w:tcW w:w="4428" w:type="dxa"/>
          </w:tcPr>
          <w:p w14:paraId="48C11D2A" w14:textId="416B04EA" w:rsidR="008C3931" w:rsidRDefault="008C3931" w:rsidP="00116A24">
            <w:r>
              <w:t>Initial release</w:t>
            </w:r>
          </w:p>
        </w:tc>
      </w:tr>
      <w:tr w:rsidR="008C3931" w14:paraId="604BC5FE" w14:textId="77777777" w:rsidTr="00522046">
        <w:tc>
          <w:tcPr>
            <w:tcW w:w="4428" w:type="dxa"/>
          </w:tcPr>
          <w:p w14:paraId="721B8997" w14:textId="5C5D5097" w:rsidR="008C3931" w:rsidRPr="008C362C" w:rsidRDefault="00C66624" w:rsidP="00522046">
            <w:pPr>
              <w:rPr>
                <w:bCs/>
              </w:rPr>
            </w:pPr>
            <w:r>
              <w:rPr>
                <w:bCs/>
              </w:rPr>
              <w:t>7/13/2020</w:t>
            </w:r>
          </w:p>
        </w:tc>
        <w:tc>
          <w:tcPr>
            <w:tcW w:w="4428" w:type="dxa"/>
          </w:tcPr>
          <w:p w14:paraId="257A4F95" w14:textId="21D27FE6" w:rsidR="00C66624" w:rsidRDefault="00C66624" w:rsidP="00116A24">
            <w:r>
              <w:t>Added text for the .Net Monitor</w:t>
            </w:r>
          </w:p>
        </w:tc>
      </w:tr>
      <w:tr w:rsidR="008C3931" w14:paraId="1240761D" w14:textId="77777777" w:rsidTr="00522046">
        <w:tc>
          <w:tcPr>
            <w:tcW w:w="4428" w:type="dxa"/>
          </w:tcPr>
          <w:p w14:paraId="7D002CB7" w14:textId="1E339FE9" w:rsidR="008C3931" w:rsidRDefault="008C3931" w:rsidP="00522046"/>
        </w:tc>
        <w:tc>
          <w:tcPr>
            <w:tcW w:w="4428" w:type="dxa"/>
          </w:tcPr>
          <w:p w14:paraId="0AC0671D" w14:textId="635064B0" w:rsidR="008C3931" w:rsidRDefault="008C3931" w:rsidP="00522046"/>
        </w:tc>
      </w:tr>
    </w:tbl>
    <w:p w14:paraId="0BFDDC76" w14:textId="77777777" w:rsidR="00027DC2" w:rsidRDefault="00027DC2"/>
    <w:tbl>
      <w:tblPr>
        <w:tblStyle w:val="TablewithHeader"/>
        <w:tblW w:w="0" w:type="auto"/>
        <w:tblLook w:val="01E0" w:firstRow="1" w:lastRow="1" w:firstColumn="1" w:lastColumn="1" w:noHBand="0" w:noVBand="0"/>
      </w:tblPr>
      <w:tblGrid>
        <w:gridCol w:w="4428"/>
        <w:gridCol w:w="4428"/>
      </w:tblGrid>
      <w:tr w:rsidR="00027DC2" w14:paraId="1CA0BB30" w14:textId="77777777" w:rsidTr="00AD16CD">
        <w:trPr>
          <w:cnfStyle w:val="100000000000" w:firstRow="1" w:lastRow="0" w:firstColumn="0" w:lastColumn="0" w:oddVBand="0" w:evenVBand="0" w:oddHBand="0" w:evenHBand="0" w:firstRowFirstColumn="0" w:firstRowLastColumn="0" w:lastRowFirstColumn="0" w:lastRowLastColumn="0"/>
        </w:trPr>
        <w:tc>
          <w:tcPr>
            <w:tcW w:w="4428" w:type="dxa"/>
          </w:tcPr>
          <w:p w14:paraId="24FF4966" w14:textId="28249D8C" w:rsidR="00027DC2" w:rsidRDefault="00027DC2" w:rsidP="00AD16CD">
            <w:r>
              <w:lastRenderedPageBreak/>
              <w:t>Management Packs</w:t>
            </w:r>
          </w:p>
        </w:tc>
        <w:tc>
          <w:tcPr>
            <w:tcW w:w="4428" w:type="dxa"/>
          </w:tcPr>
          <w:p w14:paraId="70AFA02C" w14:textId="1032D682" w:rsidR="00027DC2" w:rsidRDefault="00027DC2" w:rsidP="00AD16CD">
            <w:r>
              <w:t>Description</w:t>
            </w:r>
          </w:p>
        </w:tc>
      </w:tr>
      <w:tr w:rsidR="00027DC2" w14:paraId="76F94689" w14:textId="77777777" w:rsidTr="00AD16CD">
        <w:tc>
          <w:tcPr>
            <w:tcW w:w="4428" w:type="dxa"/>
          </w:tcPr>
          <w:p w14:paraId="5D39D603" w14:textId="33D7DA01" w:rsidR="00027DC2" w:rsidRPr="00D2559D" w:rsidRDefault="008C3931" w:rsidP="00AD16CD">
            <w:pPr>
              <w:rPr>
                <w:b/>
              </w:rPr>
            </w:pPr>
            <w:r>
              <w:rPr>
                <w:b/>
              </w:rPr>
              <w:t>TLS_Compliance_Pack.mp</w:t>
            </w:r>
          </w:p>
        </w:tc>
        <w:tc>
          <w:tcPr>
            <w:tcW w:w="4428" w:type="dxa"/>
          </w:tcPr>
          <w:p w14:paraId="0ED40610" w14:textId="43B2CFEF" w:rsidR="00027DC2" w:rsidRDefault="00027DC2" w:rsidP="00AD16CD">
            <w:r>
              <w:t>Main management pack</w:t>
            </w:r>
          </w:p>
        </w:tc>
      </w:tr>
    </w:tbl>
    <w:p w14:paraId="713F3E8A" w14:textId="76EB04B8" w:rsidR="00B426B4" w:rsidRPr="00953C0D" w:rsidRDefault="00B426B4" w:rsidP="00B426B4">
      <w:pPr>
        <w:pStyle w:val="Heading1"/>
        <w:pBdr>
          <w:bottom w:val="single" w:sz="4" w:space="1" w:color="auto"/>
        </w:pBdr>
        <w:rPr>
          <w:rFonts w:asciiTheme="minorHAnsi" w:hAnsiTheme="minorHAnsi"/>
        </w:rPr>
      </w:pPr>
      <w:bookmarkStart w:id="0" w:name="_Toc45539724"/>
      <w:r w:rsidRPr="00953C0D">
        <w:rPr>
          <w:rFonts w:asciiTheme="minorHAnsi" w:hAnsiTheme="minorHAnsi"/>
        </w:rPr>
        <w:t>Introduct</w:t>
      </w:r>
      <w:r w:rsidR="005E7334">
        <w:rPr>
          <w:rFonts w:asciiTheme="minorHAnsi" w:hAnsiTheme="minorHAnsi"/>
        </w:rPr>
        <w:t>i</w:t>
      </w:r>
      <w:r w:rsidRPr="00953C0D">
        <w:rPr>
          <w:rFonts w:asciiTheme="minorHAnsi" w:hAnsiTheme="minorHAnsi"/>
        </w:rPr>
        <w:t xml:space="preserve">on to the </w:t>
      </w:r>
      <w:r w:rsidR="00E07A58">
        <w:rPr>
          <w:rFonts w:asciiTheme="minorHAnsi" w:hAnsiTheme="minorHAnsi"/>
        </w:rPr>
        <w:t>TLS Compliance</w:t>
      </w:r>
      <w:r w:rsidRPr="00953C0D">
        <w:rPr>
          <w:rFonts w:asciiTheme="minorHAnsi" w:hAnsiTheme="minorHAnsi"/>
        </w:rPr>
        <w:t xml:space="preserve"> Management Pack Guide</w:t>
      </w:r>
      <w:bookmarkEnd w:id="0"/>
    </w:p>
    <w:p w14:paraId="604359A8" w14:textId="5B90B3C5" w:rsidR="00817391" w:rsidRDefault="00817391" w:rsidP="00817391">
      <w:r>
        <w:rPr>
          <w:b/>
          <w:bCs/>
        </w:rPr>
        <w:t xml:space="preserve">NOTE: </w:t>
      </w:r>
      <w:r>
        <w:t xml:space="preserve">The configurations for TLS 1.2 are complex and are not a one-size-fits all for each OS. </w:t>
      </w:r>
      <w:proofErr w:type="gramStart"/>
      <w:r>
        <w:t>So</w:t>
      </w:r>
      <w:proofErr w:type="gramEnd"/>
      <w:r>
        <w:t xml:space="preserve"> ensure you do your research and make sure all relevant OS versions, framework versions, and hotfixes are installed to support your compliance.</w:t>
      </w:r>
    </w:p>
    <w:p w14:paraId="486715AF" w14:textId="3C32AB7B" w:rsidR="00D33EEF" w:rsidRDefault="00E07A58" w:rsidP="009A3787">
      <w:pPr>
        <w:ind w:firstLine="720"/>
      </w:pPr>
      <w:r>
        <w:t xml:space="preserve">This MP gives you a quick and easy way to track your TLS compliance in your environment.  </w:t>
      </w:r>
      <w:r w:rsidR="009A3787">
        <w:t>The base monitor in this MP will evaluate your Security P</w:t>
      </w:r>
      <w:r w:rsidR="00817391">
        <w:t xml:space="preserve">rotocol </w:t>
      </w:r>
      <w:r w:rsidR="009A3787">
        <w:t>settings and ensure you are following recommended best practices for Security Pro</w:t>
      </w:r>
      <w:r w:rsidR="00817391">
        <w:t>tocol</w:t>
      </w:r>
      <w:r w:rsidR="009A3787">
        <w:t xml:space="preserve"> settings.  Additionally you can enable additional monitors within this MP that track .Net Versions that are innately compatible with TLS registry settings</w:t>
      </w:r>
      <w:r w:rsidR="00817391">
        <w:t>(4.7+)</w:t>
      </w:r>
      <w:r w:rsidR="009A3787">
        <w:t xml:space="preserve"> and additionally you can enable monitors that will make sure you are using more secure ciphers suites, hashes, and key exchange algorithms.</w:t>
      </w:r>
      <w:r w:rsidR="00F21E91">
        <w:t xml:space="preserve">    </w:t>
      </w:r>
    </w:p>
    <w:p w14:paraId="36C06F92" w14:textId="3D447445" w:rsidR="00817391" w:rsidRDefault="00817391" w:rsidP="00817391"/>
    <w:p w14:paraId="062D4C11" w14:textId="1504875B" w:rsidR="00817391" w:rsidRDefault="00817391" w:rsidP="00817391">
      <w:r>
        <w:t>Moving to TLS 1.2</w:t>
      </w:r>
    </w:p>
    <w:p w14:paraId="40162FC6" w14:textId="2148B60C" w:rsidR="00817391" w:rsidRDefault="003D4502" w:rsidP="00817391">
      <w:hyperlink r:id="rId12" w:history="1">
        <w:r w:rsidR="00817391">
          <w:rPr>
            <w:rStyle w:val="Hyperlink"/>
          </w:rPr>
          <w:t>https://docs.microsoft.com/en-us/security/engineering/solving-tls1-problem</w:t>
        </w:r>
      </w:hyperlink>
    </w:p>
    <w:p w14:paraId="67BC48DF" w14:textId="77777777" w:rsidR="00817391" w:rsidRDefault="00817391" w:rsidP="00817391"/>
    <w:p w14:paraId="7C9C543C" w14:textId="785959E7" w:rsidR="00817391" w:rsidRDefault="00817391" w:rsidP="00817391">
      <w:proofErr w:type="gramStart"/>
      <w:r>
        <w:t>.NetVersion</w:t>
      </w:r>
      <w:proofErr w:type="gramEnd"/>
      <w:r>
        <w:t xml:space="preserve"> interaction with respects to TLS 1.2</w:t>
      </w:r>
    </w:p>
    <w:p w14:paraId="2FCFF55B" w14:textId="20E23DF3" w:rsidR="00F21E91" w:rsidRDefault="003D4502" w:rsidP="00817391">
      <w:hyperlink r:id="rId13" w:history="1">
        <w:r w:rsidR="00817391" w:rsidRPr="00FF5159">
          <w:rPr>
            <w:rStyle w:val="Hyperlink"/>
          </w:rPr>
          <w:t>https://docs.microsoft.com/en-us/dotnet/framework/network-programming/tls</w:t>
        </w:r>
      </w:hyperlink>
    </w:p>
    <w:p w14:paraId="431BA6AF" w14:textId="77777777" w:rsidR="00817391" w:rsidRDefault="00817391" w:rsidP="00817391"/>
    <w:p w14:paraId="78E73892" w14:textId="6033ED18" w:rsidR="00F41B83" w:rsidRDefault="00F41B83" w:rsidP="00817391">
      <w:r>
        <w:t>For Windows 7 and Server 2012 and below:</w:t>
      </w:r>
    </w:p>
    <w:p w14:paraId="70175772" w14:textId="6A0DFAFF" w:rsidR="009A3787" w:rsidRDefault="003D4502" w:rsidP="009A3787">
      <w:hyperlink r:id="rId14" w:history="1">
        <w:r w:rsidR="00817391" w:rsidRPr="00FF5159">
          <w:rPr>
            <w:rStyle w:val="Hyperlink"/>
          </w:rPr>
          <w:t>https://support.microsoft.com/en-us/help/3140245/update-to-enable-tls-1-1-and-tls-1-2-as-default-secure-protocols-in-wi</w:t>
        </w:r>
      </w:hyperlink>
    </w:p>
    <w:p w14:paraId="35B7C293" w14:textId="77777777" w:rsidR="00023108" w:rsidRDefault="00023108" w:rsidP="00672E42">
      <w:pPr>
        <w:pStyle w:val="Heading2"/>
      </w:pPr>
      <w:bookmarkStart w:id="1" w:name="_Toc315506229"/>
    </w:p>
    <w:p w14:paraId="65B05FBC" w14:textId="77777777" w:rsidR="00AA737B" w:rsidRPr="00953C0D" w:rsidRDefault="00AA737B" w:rsidP="00672E42">
      <w:pPr>
        <w:pStyle w:val="Heading2"/>
      </w:pPr>
      <w:bookmarkStart w:id="2" w:name="_Toc45539725"/>
      <w:r w:rsidRPr="00953C0D">
        <w:t>Dependencies and Prerequisites</w:t>
      </w:r>
      <w:bookmarkEnd w:id="1"/>
      <w:bookmarkEnd w:id="2"/>
    </w:p>
    <w:p w14:paraId="3A55A370" w14:textId="2864151F" w:rsidR="00AA737B" w:rsidRPr="00953C0D" w:rsidRDefault="00AA737B" w:rsidP="00AA737B">
      <w:pPr>
        <w:rPr>
          <w:bCs/>
        </w:rPr>
      </w:pPr>
      <w:r w:rsidRPr="00953C0D">
        <w:rPr>
          <w:bCs/>
        </w:rPr>
        <w:t xml:space="preserve">This management pack </w:t>
      </w:r>
      <w:r w:rsidR="00023108">
        <w:rPr>
          <w:bCs/>
        </w:rPr>
        <w:t>requires a minimum version of</w:t>
      </w:r>
      <w:r w:rsidRPr="00953C0D">
        <w:rPr>
          <w:bCs/>
        </w:rPr>
        <w:t xml:space="preserve"> Operations Manager </w:t>
      </w:r>
      <w:r w:rsidR="008C3931">
        <w:rPr>
          <w:bCs/>
        </w:rPr>
        <w:t>2012</w:t>
      </w:r>
      <w:r w:rsidR="00023108">
        <w:rPr>
          <w:bCs/>
        </w:rPr>
        <w:t xml:space="preserve"> or later</w:t>
      </w:r>
      <w:r w:rsidR="00D234A0">
        <w:rPr>
          <w:bCs/>
        </w:rPr>
        <w:t xml:space="preserve"> (to my knowledge)</w:t>
      </w:r>
      <w:r w:rsidRPr="00953C0D">
        <w:rPr>
          <w:bCs/>
        </w:rPr>
        <w:t xml:space="preserve">.  </w:t>
      </w:r>
    </w:p>
    <w:p w14:paraId="026BC7FF" w14:textId="77777777" w:rsidR="00AA737B" w:rsidRPr="00953C0D" w:rsidRDefault="00AA737B" w:rsidP="00AA737B">
      <w:pPr>
        <w:rPr>
          <w:b/>
          <w:bCs/>
          <w:i/>
        </w:rPr>
      </w:pPr>
    </w:p>
    <w:p w14:paraId="7BE43FF9" w14:textId="77777777" w:rsidR="00AA737B" w:rsidRPr="00953C0D" w:rsidRDefault="00AA737B" w:rsidP="00BC2716">
      <w:pPr>
        <w:pStyle w:val="Heading3"/>
        <w:rPr>
          <w:rFonts w:asciiTheme="minorHAnsi" w:hAnsiTheme="minorHAnsi"/>
        </w:rPr>
      </w:pPr>
      <w:bookmarkStart w:id="3" w:name="_Toc315506230"/>
      <w:bookmarkStart w:id="4" w:name="_Toc45539726"/>
      <w:r w:rsidRPr="00953C0D">
        <w:rPr>
          <w:rFonts w:asciiTheme="minorHAnsi" w:hAnsiTheme="minorHAnsi"/>
        </w:rPr>
        <w:t>Management packs this management pack depends on:</w:t>
      </w:r>
      <w:bookmarkEnd w:id="3"/>
      <w:bookmarkEnd w:id="4"/>
    </w:p>
    <w:tbl>
      <w:tblPr>
        <w:tblStyle w:val="TableGrid"/>
        <w:tblW w:w="0" w:type="auto"/>
        <w:tblLook w:val="04A0" w:firstRow="1" w:lastRow="0" w:firstColumn="1" w:lastColumn="0" w:noHBand="0" w:noVBand="1"/>
      </w:tblPr>
      <w:tblGrid>
        <w:gridCol w:w="4756"/>
        <w:gridCol w:w="4594"/>
      </w:tblGrid>
      <w:tr w:rsidR="00AA737B" w:rsidRPr="00953C0D" w14:paraId="00B02F30" w14:textId="77777777" w:rsidTr="00FD4443">
        <w:tc>
          <w:tcPr>
            <w:tcW w:w="4756" w:type="dxa"/>
          </w:tcPr>
          <w:p w14:paraId="3EBDBACB" w14:textId="2248AB57" w:rsidR="00AA737B" w:rsidRPr="00953C0D" w:rsidRDefault="008C3931" w:rsidP="004C0A34">
            <w:pPr>
              <w:rPr>
                <w:rFonts w:asciiTheme="minorHAnsi" w:hAnsiTheme="minorHAnsi"/>
              </w:rPr>
            </w:pPr>
            <w:proofErr w:type="gramStart"/>
            <w:r>
              <w:rPr>
                <w:rFonts w:asciiTheme="minorHAnsi" w:hAnsiTheme="minorHAnsi"/>
              </w:rPr>
              <w:t>Microsoft.SystemCenter.Internal</w:t>
            </w:r>
            <w:proofErr w:type="gramEnd"/>
          </w:p>
        </w:tc>
        <w:tc>
          <w:tcPr>
            <w:tcW w:w="4594" w:type="dxa"/>
          </w:tcPr>
          <w:p w14:paraId="0FB3D2F1" w14:textId="522DB7FC" w:rsidR="00AA737B" w:rsidRPr="00953C0D" w:rsidRDefault="008C3931" w:rsidP="004C0A34">
            <w:pPr>
              <w:rPr>
                <w:rFonts w:asciiTheme="minorHAnsi" w:hAnsiTheme="minorHAnsi"/>
              </w:rPr>
            </w:pPr>
            <w:r>
              <w:rPr>
                <w:rFonts w:asciiTheme="minorHAnsi" w:hAnsiTheme="minorHAnsi"/>
              </w:rPr>
              <w:t>7.0.8433.0</w:t>
            </w:r>
          </w:p>
        </w:tc>
      </w:tr>
      <w:tr w:rsidR="00AA737B" w:rsidRPr="00953C0D" w14:paraId="00B08CC9" w14:textId="77777777" w:rsidTr="00FD4443">
        <w:tc>
          <w:tcPr>
            <w:tcW w:w="4756" w:type="dxa"/>
          </w:tcPr>
          <w:p w14:paraId="020EEA6E" w14:textId="524FDFC4" w:rsidR="00AA737B" w:rsidRPr="00953C0D" w:rsidRDefault="008C3931" w:rsidP="004C0A34">
            <w:pPr>
              <w:rPr>
                <w:rFonts w:asciiTheme="minorHAnsi" w:hAnsiTheme="minorHAnsi"/>
              </w:rPr>
            </w:pPr>
            <w:proofErr w:type="gramStart"/>
            <w:r>
              <w:rPr>
                <w:rFonts w:asciiTheme="minorHAnsi" w:hAnsiTheme="minorHAnsi"/>
              </w:rPr>
              <w:t>Microsoft.SystemCenter.Library</w:t>
            </w:r>
            <w:proofErr w:type="gramEnd"/>
          </w:p>
        </w:tc>
        <w:tc>
          <w:tcPr>
            <w:tcW w:w="4594" w:type="dxa"/>
          </w:tcPr>
          <w:p w14:paraId="114434F6" w14:textId="18A99A42" w:rsidR="00AA737B" w:rsidRPr="00953C0D" w:rsidRDefault="008C3931" w:rsidP="004C0A34">
            <w:pPr>
              <w:rPr>
                <w:rFonts w:asciiTheme="minorHAnsi" w:hAnsiTheme="minorHAnsi"/>
              </w:rPr>
            </w:pPr>
            <w:r>
              <w:rPr>
                <w:rFonts w:asciiTheme="minorHAnsi" w:hAnsiTheme="minorHAnsi"/>
              </w:rPr>
              <w:t>7.0.8433.0</w:t>
            </w:r>
          </w:p>
        </w:tc>
      </w:tr>
      <w:tr w:rsidR="00AA737B" w:rsidRPr="00953C0D" w14:paraId="423D6BAC" w14:textId="77777777" w:rsidTr="00FD4443">
        <w:tc>
          <w:tcPr>
            <w:tcW w:w="4756" w:type="dxa"/>
          </w:tcPr>
          <w:p w14:paraId="1015A3D2" w14:textId="476156D2" w:rsidR="00AA737B" w:rsidRPr="00953C0D" w:rsidRDefault="008C3931" w:rsidP="004C0A34">
            <w:pPr>
              <w:rPr>
                <w:rFonts w:asciiTheme="minorHAnsi" w:hAnsiTheme="minorHAnsi"/>
              </w:rPr>
            </w:pPr>
            <w:proofErr w:type="gramStart"/>
            <w:r>
              <w:rPr>
                <w:rFonts w:asciiTheme="minorHAnsi" w:hAnsiTheme="minorHAnsi"/>
              </w:rPr>
              <w:t>Microsoft.Windows.Library</w:t>
            </w:r>
            <w:proofErr w:type="gramEnd"/>
          </w:p>
        </w:tc>
        <w:tc>
          <w:tcPr>
            <w:tcW w:w="4594" w:type="dxa"/>
          </w:tcPr>
          <w:p w14:paraId="293A723E" w14:textId="210218BE" w:rsidR="00AA737B" w:rsidRPr="00953C0D" w:rsidRDefault="008C3931" w:rsidP="004C0A34">
            <w:pPr>
              <w:rPr>
                <w:rFonts w:asciiTheme="minorHAnsi" w:hAnsiTheme="minorHAnsi"/>
              </w:rPr>
            </w:pPr>
            <w:r>
              <w:rPr>
                <w:rFonts w:asciiTheme="minorHAnsi" w:hAnsiTheme="minorHAnsi"/>
              </w:rPr>
              <w:t>7.5.8501.0</w:t>
            </w:r>
          </w:p>
        </w:tc>
      </w:tr>
      <w:tr w:rsidR="00AA737B" w:rsidRPr="00953C0D" w14:paraId="743B9D88" w14:textId="77777777" w:rsidTr="00FD4443">
        <w:tc>
          <w:tcPr>
            <w:tcW w:w="4756" w:type="dxa"/>
          </w:tcPr>
          <w:p w14:paraId="49587356" w14:textId="2A119CB6" w:rsidR="00AA737B" w:rsidRPr="00953C0D" w:rsidRDefault="008C3931" w:rsidP="004C0A34">
            <w:pPr>
              <w:rPr>
                <w:rFonts w:asciiTheme="minorHAnsi" w:hAnsiTheme="minorHAnsi"/>
              </w:rPr>
            </w:pPr>
            <w:proofErr w:type="gramStart"/>
            <w:r>
              <w:rPr>
                <w:rFonts w:asciiTheme="minorHAnsi" w:hAnsiTheme="minorHAnsi"/>
              </w:rPr>
              <w:t>System.Health.Library</w:t>
            </w:r>
            <w:proofErr w:type="gramEnd"/>
          </w:p>
        </w:tc>
        <w:tc>
          <w:tcPr>
            <w:tcW w:w="4594" w:type="dxa"/>
          </w:tcPr>
          <w:p w14:paraId="614D7984" w14:textId="15D00B71" w:rsidR="00AA737B" w:rsidRPr="00953C0D" w:rsidRDefault="008C3931" w:rsidP="004C0A34">
            <w:pPr>
              <w:rPr>
                <w:rFonts w:asciiTheme="minorHAnsi" w:hAnsiTheme="minorHAnsi"/>
              </w:rPr>
            </w:pPr>
            <w:r>
              <w:rPr>
                <w:rFonts w:asciiTheme="minorHAnsi" w:hAnsiTheme="minorHAnsi"/>
              </w:rPr>
              <w:t>7.0.8433.0</w:t>
            </w:r>
          </w:p>
        </w:tc>
      </w:tr>
      <w:tr w:rsidR="00AA737B" w:rsidRPr="00953C0D" w14:paraId="1F4AF7D1" w14:textId="77777777" w:rsidTr="00FD4443">
        <w:tc>
          <w:tcPr>
            <w:tcW w:w="4756" w:type="dxa"/>
          </w:tcPr>
          <w:p w14:paraId="2E176FC8" w14:textId="73C23FBF" w:rsidR="00AA737B" w:rsidRPr="00953C0D" w:rsidRDefault="008C3931" w:rsidP="004C0A34">
            <w:pPr>
              <w:rPr>
                <w:rFonts w:asciiTheme="minorHAnsi" w:hAnsiTheme="minorHAnsi"/>
              </w:rPr>
            </w:pPr>
            <w:r>
              <w:rPr>
                <w:rFonts w:asciiTheme="minorHAnsi" w:hAnsiTheme="minorHAnsi"/>
              </w:rPr>
              <w:t>System.Library</w:t>
            </w:r>
          </w:p>
        </w:tc>
        <w:tc>
          <w:tcPr>
            <w:tcW w:w="4594" w:type="dxa"/>
          </w:tcPr>
          <w:p w14:paraId="54280B6B" w14:textId="0EA14C21" w:rsidR="00AA737B" w:rsidRPr="00953C0D" w:rsidRDefault="008C3931" w:rsidP="004C0A34">
            <w:pPr>
              <w:rPr>
                <w:rFonts w:asciiTheme="minorHAnsi" w:hAnsiTheme="minorHAnsi"/>
              </w:rPr>
            </w:pPr>
            <w:r>
              <w:rPr>
                <w:rFonts w:asciiTheme="minorHAnsi" w:hAnsiTheme="minorHAnsi"/>
              </w:rPr>
              <w:t>7.5.8501.0</w:t>
            </w:r>
          </w:p>
        </w:tc>
      </w:tr>
      <w:tr w:rsidR="00AA737B" w:rsidRPr="00953C0D" w14:paraId="50EC3FF8" w14:textId="77777777" w:rsidTr="00FD4443">
        <w:tc>
          <w:tcPr>
            <w:tcW w:w="4756" w:type="dxa"/>
          </w:tcPr>
          <w:p w14:paraId="1A11CEA4" w14:textId="7884DE9D" w:rsidR="00AA737B" w:rsidRPr="00953C0D" w:rsidRDefault="008C3931" w:rsidP="004C0A34">
            <w:pPr>
              <w:rPr>
                <w:rFonts w:asciiTheme="minorHAnsi" w:hAnsiTheme="minorHAnsi"/>
              </w:rPr>
            </w:pPr>
            <w:proofErr w:type="gramStart"/>
            <w:r>
              <w:rPr>
                <w:rFonts w:asciiTheme="minorHAnsi" w:hAnsiTheme="minorHAnsi"/>
              </w:rPr>
              <w:t>System.Performance.Library</w:t>
            </w:r>
            <w:proofErr w:type="gramEnd"/>
          </w:p>
        </w:tc>
        <w:tc>
          <w:tcPr>
            <w:tcW w:w="4594" w:type="dxa"/>
          </w:tcPr>
          <w:p w14:paraId="38312885" w14:textId="3A625F9A" w:rsidR="00AA737B" w:rsidRPr="00953C0D" w:rsidRDefault="00790EE9" w:rsidP="004C0A34">
            <w:pPr>
              <w:rPr>
                <w:rFonts w:asciiTheme="minorHAnsi" w:hAnsiTheme="minorHAnsi"/>
              </w:rPr>
            </w:pPr>
            <w:r w:rsidRPr="00790EE9">
              <w:rPr>
                <w:rFonts w:asciiTheme="minorHAnsi" w:hAnsiTheme="minorHAnsi"/>
              </w:rPr>
              <w:t>7.5.8501.0</w:t>
            </w:r>
          </w:p>
        </w:tc>
      </w:tr>
    </w:tbl>
    <w:p w14:paraId="10D5314D" w14:textId="4F391731" w:rsidR="00AA737B" w:rsidRPr="00953C0D" w:rsidRDefault="00AA737B" w:rsidP="001978F1">
      <w:pPr>
        <w:pStyle w:val="Heading1"/>
      </w:pPr>
      <w:bookmarkStart w:id="5" w:name="_Toc315506231"/>
      <w:bookmarkStart w:id="6" w:name="_Toc45539727"/>
      <w:r w:rsidRPr="00953C0D">
        <w:lastRenderedPageBreak/>
        <w:t>Major Version History</w:t>
      </w:r>
      <w:bookmarkEnd w:id="5"/>
      <w:bookmarkEnd w:id="6"/>
    </w:p>
    <w:p w14:paraId="5DD10940" w14:textId="77777777" w:rsidR="00AA737B" w:rsidRPr="00953C0D" w:rsidRDefault="00AA737B" w:rsidP="00AA737B">
      <w:pPr>
        <w:rPr>
          <w:bCs/>
        </w:rPr>
      </w:pPr>
    </w:p>
    <w:tbl>
      <w:tblPr>
        <w:tblStyle w:val="TableGrid"/>
        <w:tblW w:w="0" w:type="auto"/>
        <w:tblLook w:val="04A0" w:firstRow="1" w:lastRow="0" w:firstColumn="1" w:lastColumn="0" w:noHBand="0" w:noVBand="1"/>
      </w:tblPr>
      <w:tblGrid>
        <w:gridCol w:w="1060"/>
        <w:gridCol w:w="1275"/>
        <w:gridCol w:w="4590"/>
        <w:gridCol w:w="2010"/>
      </w:tblGrid>
      <w:tr w:rsidR="00473303" w:rsidRPr="00953C0D" w14:paraId="0E2D7B02" w14:textId="77777777" w:rsidTr="00C271D6">
        <w:trPr>
          <w:trHeight w:val="288"/>
        </w:trPr>
        <w:tc>
          <w:tcPr>
            <w:tcW w:w="1060" w:type="dxa"/>
            <w:noWrap/>
            <w:hideMark/>
          </w:tcPr>
          <w:p w14:paraId="375CB185" w14:textId="77777777" w:rsidR="00473303" w:rsidRPr="00953C0D" w:rsidRDefault="00473303" w:rsidP="004C0A34">
            <w:pPr>
              <w:rPr>
                <w:rFonts w:asciiTheme="minorHAnsi" w:hAnsiTheme="minorHAnsi" w:cstheme="minorHAnsi"/>
                <w:b/>
                <w:bCs/>
                <w:sz w:val="16"/>
                <w:szCs w:val="16"/>
              </w:rPr>
            </w:pPr>
            <w:r w:rsidRPr="00953C0D">
              <w:rPr>
                <w:rFonts w:asciiTheme="minorHAnsi" w:hAnsiTheme="minorHAnsi" w:cstheme="minorHAnsi"/>
                <w:b/>
                <w:bCs/>
                <w:sz w:val="16"/>
                <w:szCs w:val="16"/>
              </w:rPr>
              <w:t>Date</w:t>
            </w:r>
          </w:p>
        </w:tc>
        <w:tc>
          <w:tcPr>
            <w:tcW w:w="1275" w:type="dxa"/>
            <w:noWrap/>
            <w:hideMark/>
          </w:tcPr>
          <w:p w14:paraId="7A1309EA" w14:textId="77777777" w:rsidR="00473303" w:rsidRPr="00953C0D" w:rsidRDefault="00473303" w:rsidP="004C0A34">
            <w:pPr>
              <w:rPr>
                <w:rFonts w:asciiTheme="minorHAnsi" w:hAnsiTheme="minorHAnsi" w:cstheme="minorHAnsi"/>
                <w:b/>
                <w:bCs/>
                <w:sz w:val="16"/>
                <w:szCs w:val="16"/>
              </w:rPr>
            </w:pPr>
            <w:r w:rsidRPr="00953C0D">
              <w:rPr>
                <w:rFonts w:asciiTheme="minorHAnsi" w:hAnsiTheme="minorHAnsi" w:cstheme="minorHAnsi"/>
                <w:b/>
                <w:bCs/>
                <w:sz w:val="16"/>
                <w:szCs w:val="16"/>
              </w:rPr>
              <w:t>Version</w:t>
            </w:r>
          </w:p>
        </w:tc>
        <w:tc>
          <w:tcPr>
            <w:tcW w:w="4590" w:type="dxa"/>
            <w:noWrap/>
            <w:hideMark/>
          </w:tcPr>
          <w:p w14:paraId="3904A5AE" w14:textId="77777777" w:rsidR="00473303" w:rsidRPr="00953C0D" w:rsidRDefault="00473303" w:rsidP="004C0A34">
            <w:pPr>
              <w:rPr>
                <w:rFonts w:asciiTheme="minorHAnsi" w:hAnsiTheme="minorHAnsi" w:cstheme="minorHAnsi"/>
                <w:b/>
                <w:bCs/>
                <w:sz w:val="16"/>
                <w:szCs w:val="16"/>
              </w:rPr>
            </w:pPr>
            <w:r w:rsidRPr="00953C0D">
              <w:rPr>
                <w:rFonts w:asciiTheme="minorHAnsi" w:hAnsiTheme="minorHAnsi" w:cstheme="minorHAnsi"/>
                <w:b/>
                <w:bCs/>
                <w:sz w:val="16"/>
                <w:szCs w:val="16"/>
              </w:rPr>
              <w:t>Changes</w:t>
            </w:r>
          </w:p>
        </w:tc>
        <w:tc>
          <w:tcPr>
            <w:tcW w:w="2010" w:type="dxa"/>
            <w:noWrap/>
            <w:hideMark/>
          </w:tcPr>
          <w:p w14:paraId="0254E6F8" w14:textId="77777777" w:rsidR="00473303" w:rsidRPr="00953C0D" w:rsidRDefault="00473303" w:rsidP="004C0A34">
            <w:pPr>
              <w:rPr>
                <w:rFonts w:asciiTheme="minorHAnsi" w:hAnsiTheme="minorHAnsi" w:cstheme="minorHAnsi"/>
                <w:b/>
                <w:bCs/>
                <w:sz w:val="16"/>
                <w:szCs w:val="16"/>
              </w:rPr>
            </w:pPr>
            <w:r w:rsidRPr="00953C0D">
              <w:rPr>
                <w:rFonts w:asciiTheme="minorHAnsi" w:hAnsiTheme="minorHAnsi" w:cstheme="minorHAnsi"/>
                <w:b/>
                <w:bCs/>
                <w:sz w:val="16"/>
                <w:szCs w:val="16"/>
              </w:rPr>
              <w:t>Notes</w:t>
            </w:r>
          </w:p>
        </w:tc>
      </w:tr>
      <w:tr w:rsidR="008C3931" w:rsidRPr="00953C0D" w14:paraId="7A9C0EB8" w14:textId="77777777" w:rsidTr="00C271D6">
        <w:trPr>
          <w:trHeight w:val="408"/>
        </w:trPr>
        <w:tc>
          <w:tcPr>
            <w:tcW w:w="1060" w:type="dxa"/>
            <w:noWrap/>
          </w:tcPr>
          <w:p w14:paraId="01C5F740" w14:textId="5D196C8A" w:rsidR="008C3931" w:rsidRDefault="008C3931" w:rsidP="00987D2B">
            <w:pPr>
              <w:rPr>
                <w:rFonts w:cstheme="minorHAnsi"/>
                <w:bCs/>
                <w:sz w:val="16"/>
                <w:szCs w:val="16"/>
              </w:rPr>
            </w:pPr>
            <w:r>
              <w:rPr>
                <w:rFonts w:cstheme="minorHAnsi"/>
                <w:bCs/>
                <w:sz w:val="16"/>
                <w:szCs w:val="16"/>
              </w:rPr>
              <w:t>06/11/2020</w:t>
            </w:r>
          </w:p>
        </w:tc>
        <w:tc>
          <w:tcPr>
            <w:tcW w:w="1275" w:type="dxa"/>
            <w:noWrap/>
          </w:tcPr>
          <w:p w14:paraId="22AB0AF9" w14:textId="3DC81B3D" w:rsidR="008C3931" w:rsidRDefault="008C3931" w:rsidP="00987D2B">
            <w:pPr>
              <w:rPr>
                <w:rFonts w:cstheme="minorHAnsi"/>
                <w:bCs/>
                <w:sz w:val="16"/>
                <w:szCs w:val="16"/>
              </w:rPr>
            </w:pPr>
            <w:r>
              <w:rPr>
                <w:rFonts w:cstheme="minorHAnsi"/>
                <w:bCs/>
                <w:sz w:val="16"/>
                <w:szCs w:val="16"/>
              </w:rPr>
              <w:t>1.0.0.</w:t>
            </w:r>
            <w:r w:rsidR="00417304">
              <w:rPr>
                <w:rFonts w:cstheme="minorHAnsi"/>
                <w:bCs/>
                <w:sz w:val="16"/>
                <w:szCs w:val="16"/>
              </w:rPr>
              <w:t>20</w:t>
            </w:r>
          </w:p>
        </w:tc>
        <w:tc>
          <w:tcPr>
            <w:tcW w:w="4590" w:type="dxa"/>
          </w:tcPr>
          <w:p w14:paraId="16D0B932" w14:textId="6B48EA69" w:rsidR="008C3931" w:rsidRPr="005F044D" w:rsidRDefault="008C3931" w:rsidP="008C3931">
            <w:pPr>
              <w:pStyle w:val="ListParagraph"/>
              <w:ind w:left="164"/>
              <w:rPr>
                <w:rFonts w:cstheme="minorHAnsi"/>
                <w:bCs/>
                <w:sz w:val="16"/>
                <w:szCs w:val="16"/>
              </w:rPr>
            </w:pPr>
            <w:r>
              <w:rPr>
                <w:rFonts w:cstheme="minorHAnsi"/>
                <w:bCs/>
                <w:sz w:val="16"/>
                <w:szCs w:val="16"/>
              </w:rPr>
              <w:t>Initial Release</w:t>
            </w:r>
          </w:p>
        </w:tc>
        <w:tc>
          <w:tcPr>
            <w:tcW w:w="2010" w:type="dxa"/>
          </w:tcPr>
          <w:p w14:paraId="605D6943" w14:textId="77777777" w:rsidR="008C3931" w:rsidRDefault="008C3931" w:rsidP="00473303">
            <w:pPr>
              <w:rPr>
                <w:rFonts w:cstheme="minorHAnsi"/>
                <w:bCs/>
                <w:sz w:val="16"/>
                <w:szCs w:val="16"/>
              </w:rPr>
            </w:pPr>
          </w:p>
        </w:tc>
      </w:tr>
      <w:tr w:rsidR="008C3931" w:rsidRPr="00953C0D" w14:paraId="5B379B4B" w14:textId="77777777" w:rsidTr="00C271D6">
        <w:trPr>
          <w:trHeight w:val="408"/>
        </w:trPr>
        <w:tc>
          <w:tcPr>
            <w:tcW w:w="1060" w:type="dxa"/>
            <w:noWrap/>
          </w:tcPr>
          <w:p w14:paraId="2C80D421" w14:textId="6D7EE8C1" w:rsidR="008C3931" w:rsidRDefault="008C3931" w:rsidP="00987D2B">
            <w:pPr>
              <w:rPr>
                <w:rFonts w:cstheme="minorHAnsi"/>
                <w:bCs/>
                <w:sz w:val="16"/>
                <w:szCs w:val="16"/>
              </w:rPr>
            </w:pPr>
          </w:p>
        </w:tc>
        <w:tc>
          <w:tcPr>
            <w:tcW w:w="1275" w:type="dxa"/>
            <w:noWrap/>
          </w:tcPr>
          <w:p w14:paraId="6556BE4B" w14:textId="58DE9174" w:rsidR="008C3931" w:rsidRDefault="008C3931" w:rsidP="00987D2B">
            <w:pPr>
              <w:rPr>
                <w:rFonts w:cstheme="minorHAnsi"/>
                <w:bCs/>
                <w:sz w:val="16"/>
                <w:szCs w:val="16"/>
              </w:rPr>
            </w:pPr>
          </w:p>
        </w:tc>
        <w:tc>
          <w:tcPr>
            <w:tcW w:w="4590" w:type="dxa"/>
          </w:tcPr>
          <w:p w14:paraId="4BCF27F3" w14:textId="0C920536" w:rsidR="008C3931" w:rsidRPr="00473303" w:rsidRDefault="008C3931" w:rsidP="00473303">
            <w:pPr>
              <w:rPr>
                <w:rFonts w:cstheme="minorHAnsi"/>
                <w:bCs/>
                <w:sz w:val="16"/>
                <w:szCs w:val="16"/>
              </w:rPr>
            </w:pPr>
          </w:p>
        </w:tc>
        <w:tc>
          <w:tcPr>
            <w:tcW w:w="2010" w:type="dxa"/>
          </w:tcPr>
          <w:p w14:paraId="653C73E9" w14:textId="2A189828" w:rsidR="008C3931" w:rsidRDefault="008C3931" w:rsidP="00473303">
            <w:pPr>
              <w:rPr>
                <w:rFonts w:cstheme="minorHAnsi"/>
                <w:bCs/>
                <w:sz w:val="16"/>
                <w:szCs w:val="16"/>
              </w:rPr>
            </w:pPr>
          </w:p>
        </w:tc>
      </w:tr>
      <w:tr w:rsidR="008C3931" w:rsidRPr="00953C0D" w14:paraId="1EDC5975" w14:textId="77777777" w:rsidTr="00C271D6">
        <w:trPr>
          <w:trHeight w:val="408"/>
        </w:trPr>
        <w:tc>
          <w:tcPr>
            <w:tcW w:w="1060" w:type="dxa"/>
            <w:noWrap/>
          </w:tcPr>
          <w:p w14:paraId="1D2D5169" w14:textId="13F1648D" w:rsidR="008C3931" w:rsidRDefault="008C3931" w:rsidP="00987D2B">
            <w:pPr>
              <w:rPr>
                <w:rFonts w:cstheme="minorHAnsi"/>
                <w:bCs/>
                <w:sz w:val="16"/>
                <w:szCs w:val="16"/>
              </w:rPr>
            </w:pPr>
          </w:p>
        </w:tc>
        <w:tc>
          <w:tcPr>
            <w:tcW w:w="1275" w:type="dxa"/>
            <w:noWrap/>
          </w:tcPr>
          <w:p w14:paraId="6E98D92C" w14:textId="60AACFC3" w:rsidR="008C3931" w:rsidRDefault="008C3931" w:rsidP="00987D2B">
            <w:pPr>
              <w:rPr>
                <w:rFonts w:cstheme="minorHAnsi"/>
                <w:bCs/>
                <w:sz w:val="16"/>
                <w:szCs w:val="16"/>
              </w:rPr>
            </w:pPr>
          </w:p>
        </w:tc>
        <w:tc>
          <w:tcPr>
            <w:tcW w:w="4590" w:type="dxa"/>
          </w:tcPr>
          <w:p w14:paraId="78D05761" w14:textId="6FEC8B59" w:rsidR="008C3931" w:rsidRPr="00AD16CD" w:rsidRDefault="008C3931" w:rsidP="008C3931">
            <w:pPr>
              <w:pStyle w:val="ListParagraph"/>
              <w:ind w:left="164"/>
              <w:rPr>
                <w:rFonts w:cstheme="minorHAnsi"/>
                <w:bCs/>
                <w:sz w:val="16"/>
                <w:szCs w:val="16"/>
              </w:rPr>
            </w:pPr>
          </w:p>
        </w:tc>
        <w:tc>
          <w:tcPr>
            <w:tcW w:w="2010" w:type="dxa"/>
          </w:tcPr>
          <w:p w14:paraId="6BB521BE" w14:textId="38B4173F" w:rsidR="008C3931" w:rsidRPr="00473303" w:rsidRDefault="008C3931" w:rsidP="00473303">
            <w:pPr>
              <w:rPr>
                <w:rFonts w:cstheme="minorHAnsi"/>
                <w:bCs/>
                <w:sz w:val="16"/>
                <w:szCs w:val="16"/>
              </w:rPr>
            </w:pPr>
          </w:p>
        </w:tc>
      </w:tr>
      <w:tr w:rsidR="008C3931" w:rsidRPr="00953C0D" w14:paraId="61356085" w14:textId="77777777" w:rsidTr="00C271D6">
        <w:trPr>
          <w:trHeight w:val="408"/>
        </w:trPr>
        <w:tc>
          <w:tcPr>
            <w:tcW w:w="1060" w:type="dxa"/>
            <w:noWrap/>
          </w:tcPr>
          <w:p w14:paraId="2EBCAEEA" w14:textId="1D8E9B8A" w:rsidR="008C3931" w:rsidRPr="009E6FD9" w:rsidRDefault="008C3931" w:rsidP="00987D2B">
            <w:pPr>
              <w:rPr>
                <w:rFonts w:cstheme="minorHAnsi"/>
                <w:bCs/>
                <w:sz w:val="16"/>
                <w:szCs w:val="16"/>
              </w:rPr>
            </w:pPr>
          </w:p>
        </w:tc>
        <w:tc>
          <w:tcPr>
            <w:tcW w:w="1275" w:type="dxa"/>
            <w:noWrap/>
          </w:tcPr>
          <w:p w14:paraId="178F183C" w14:textId="7ADA2371" w:rsidR="008C3931" w:rsidRPr="009E6FD9" w:rsidRDefault="008C3931" w:rsidP="00987D2B">
            <w:pPr>
              <w:rPr>
                <w:rFonts w:cstheme="minorHAnsi"/>
                <w:bCs/>
                <w:sz w:val="16"/>
                <w:szCs w:val="16"/>
              </w:rPr>
            </w:pPr>
          </w:p>
        </w:tc>
        <w:tc>
          <w:tcPr>
            <w:tcW w:w="4590" w:type="dxa"/>
          </w:tcPr>
          <w:p w14:paraId="67A16560" w14:textId="2EAB409A" w:rsidR="008C3931" w:rsidRDefault="008C3931" w:rsidP="00473303">
            <w:pPr>
              <w:rPr>
                <w:rFonts w:cstheme="minorHAnsi"/>
                <w:bCs/>
                <w:sz w:val="16"/>
                <w:szCs w:val="16"/>
              </w:rPr>
            </w:pPr>
          </w:p>
        </w:tc>
        <w:tc>
          <w:tcPr>
            <w:tcW w:w="2010" w:type="dxa"/>
          </w:tcPr>
          <w:p w14:paraId="35BAFAD4" w14:textId="77777777" w:rsidR="008C3931" w:rsidRPr="00473303" w:rsidRDefault="008C3931" w:rsidP="00473303">
            <w:pPr>
              <w:rPr>
                <w:rFonts w:cstheme="minorHAnsi"/>
                <w:bCs/>
                <w:sz w:val="16"/>
                <w:szCs w:val="16"/>
              </w:rPr>
            </w:pPr>
          </w:p>
        </w:tc>
      </w:tr>
      <w:tr w:rsidR="008C3931" w:rsidRPr="00953C0D" w14:paraId="6338A3B2" w14:textId="77777777" w:rsidTr="00C271D6">
        <w:trPr>
          <w:trHeight w:val="408"/>
        </w:trPr>
        <w:tc>
          <w:tcPr>
            <w:tcW w:w="1060" w:type="dxa"/>
            <w:noWrap/>
          </w:tcPr>
          <w:p w14:paraId="1277D789" w14:textId="17CB75E1" w:rsidR="008C3931" w:rsidRPr="009E6FD9" w:rsidRDefault="008C3931" w:rsidP="00987D2B">
            <w:pPr>
              <w:rPr>
                <w:rFonts w:cstheme="minorHAnsi"/>
                <w:bCs/>
                <w:sz w:val="16"/>
                <w:szCs w:val="16"/>
              </w:rPr>
            </w:pPr>
          </w:p>
        </w:tc>
        <w:tc>
          <w:tcPr>
            <w:tcW w:w="1275" w:type="dxa"/>
            <w:noWrap/>
          </w:tcPr>
          <w:p w14:paraId="1A94684E" w14:textId="11BCEC8C" w:rsidR="008C3931" w:rsidRPr="00473303" w:rsidRDefault="008C3931" w:rsidP="00987D2B">
            <w:pPr>
              <w:rPr>
                <w:rFonts w:cstheme="minorHAnsi"/>
                <w:bCs/>
                <w:sz w:val="16"/>
                <w:szCs w:val="16"/>
              </w:rPr>
            </w:pPr>
          </w:p>
        </w:tc>
        <w:tc>
          <w:tcPr>
            <w:tcW w:w="4590" w:type="dxa"/>
          </w:tcPr>
          <w:p w14:paraId="4A724164" w14:textId="02F1CFC8" w:rsidR="008C3931" w:rsidRPr="00C271D6" w:rsidRDefault="008C3931" w:rsidP="008C3931">
            <w:pPr>
              <w:pStyle w:val="ListParagraph"/>
              <w:ind w:left="360"/>
              <w:rPr>
                <w:rFonts w:cstheme="minorHAnsi"/>
                <w:bCs/>
                <w:sz w:val="16"/>
                <w:szCs w:val="16"/>
              </w:rPr>
            </w:pPr>
          </w:p>
        </w:tc>
        <w:tc>
          <w:tcPr>
            <w:tcW w:w="2010" w:type="dxa"/>
          </w:tcPr>
          <w:p w14:paraId="1C4376FE" w14:textId="77777777" w:rsidR="008C3931" w:rsidRPr="00473303" w:rsidRDefault="008C3931" w:rsidP="00473303">
            <w:pPr>
              <w:rPr>
                <w:rFonts w:cstheme="minorHAnsi"/>
                <w:bCs/>
                <w:sz w:val="16"/>
                <w:szCs w:val="16"/>
              </w:rPr>
            </w:pPr>
          </w:p>
        </w:tc>
      </w:tr>
      <w:tr w:rsidR="008C3931" w:rsidRPr="00953C0D" w14:paraId="04D3AC43" w14:textId="77777777" w:rsidTr="00C271D6">
        <w:trPr>
          <w:trHeight w:val="408"/>
        </w:trPr>
        <w:tc>
          <w:tcPr>
            <w:tcW w:w="1060" w:type="dxa"/>
            <w:noWrap/>
          </w:tcPr>
          <w:p w14:paraId="5FB842E8" w14:textId="1F74BB17" w:rsidR="008C3931" w:rsidRPr="00473303" w:rsidRDefault="008C3931" w:rsidP="00987D2B">
            <w:pPr>
              <w:rPr>
                <w:rFonts w:asciiTheme="minorHAnsi" w:hAnsiTheme="minorHAnsi" w:cstheme="minorHAnsi"/>
                <w:bCs/>
                <w:sz w:val="16"/>
                <w:szCs w:val="16"/>
              </w:rPr>
            </w:pPr>
          </w:p>
        </w:tc>
        <w:tc>
          <w:tcPr>
            <w:tcW w:w="1275" w:type="dxa"/>
            <w:noWrap/>
          </w:tcPr>
          <w:p w14:paraId="3AEB999F" w14:textId="1004B3DC" w:rsidR="008C3931" w:rsidRPr="004135EE" w:rsidRDefault="008C3931" w:rsidP="00987D2B">
            <w:pPr>
              <w:rPr>
                <w:rFonts w:cstheme="minorHAnsi"/>
                <w:bCs/>
                <w:sz w:val="16"/>
                <w:szCs w:val="16"/>
              </w:rPr>
            </w:pPr>
          </w:p>
        </w:tc>
        <w:tc>
          <w:tcPr>
            <w:tcW w:w="4590" w:type="dxa"/>
          </w:tcPr>
          <w:p w14:paraId="3FBF2607" w14:textId="7375F9FF" w:rsidR="008C3931" w:rsidRPr="00C271D6" w:rsidRDefault="008C3931" w:rsidP="008C3931">
            <w:pPr>
              <w:pStyle w:val="ListParagraph"/>
              <w:ind w:left="360"/>
              <w:rPr>
                <w:rFonts w:cstheme="minorHAnsi"/>
                <w:bCs/>
                <w:sz w:val="16"/>
                <w:szCs w:val="16"/>
              </w:rPr>
            </w:pPr>
          </w:p>
        </w:tc>
        <w:tc>
          <w:tcPr>
            <w:tcW w:w="2010" w:type="dxa"/>
          </w:tcPr>
          <w:p w14:paraId="2322B057" w14:textId="77777777" w:rsidR="008C3931" w:rsidRPr="00953C0D" w:rsidRDefault="008C3931" w:rsidP="00E45015">
            <w:pPr>
              <w:rPr>
                <w:rFonts w:cstheme="minorHAnsi"/>
                <w:bCs/>
                <w:sz w:val="16"/>
                <w:szCs w:val="16"/>
              </w:rPr>
            </w:pPr>
          </w:p>
        </w:tc>
      </w:tr>
      <w:tr w:rsidR="008C3931" w:rsidRPr="00953C0D" w14:paraId="6C890C2F" w14:textId="77777777" w:rsidTr="00C271D6">
        <w:trPr>
          <w:trHeight w:val="408"/>
        </w:trPr>
        <w:tc>
          <w:tcPr>
            <w:tcW w:w="1060" w:type="dxa"/>
            <w:noWrap/>
          </w:tcPr>
          <w:p w14:paraId="01D4B714" w14:textId="6F7ABF1C" w:rsidR="008C3931" w:rsidRPr="004135EE" w:rsidRDefault="008C3931" w:rsidP="00987D2B">
            <w:pPr>
              <w:rPr>
                <w:rFonts w:asciiTheme="minorHAnsi" w:hAnsiTheme="minorHAnsi" w:cstheme="minorHAnsi"/>
                <w:bCs/>
                <w:sz w:val="16"/>
                <w:szCs w:val="16"/>
              </w:rPr>
            </w:pPr>
          </w:p>
        </w:tc>
        <w:tc>
          <w:tcPr>
            <w:tcW w:w="1275" w:type="dxa"/>
            <w:noWrap/>
          </w:tcPr>
          <w:p w14:paraId="588018FC" w14:textId="402BE847" w:rsidR="008C3931" w:rsidRPr="00953C0D" w:rsidRDefault="008C3931" w:rsidP="00987D2B">
            <w:pPr>
              <w:rPr>
                <w:rFonts w:asciiTheme="minorHAnsi" w:hAnsiTheme="minorHAnsi" w:cstheme="minorHAnsi"/>
                <w:bCs/>
                <w:sz w:val="16"/>
                <w:szCs w:val="16"/>
              </w:rPr>
            </w:pPr>
          </w:p>
        </w:tc>
        <w:tc>
          <w:tcPr>
            <w:tcW w:w="4590" w:type="dxa"/>
          </w:tcPr>
          <w:p w14:paraId="78CF4057" w14:textId="77777777" w:rsidR="008C3931" w:rsidRPr="00953C0D" w:rsidRDefault="008C3931" w:rsidP="00987D2B">
            <w:pPr>
              <w:rPr>
                <w:rFonts w:asciiTheme="minorHAnsi" w:hAnsiTheme="minorHAnsi" w:cstheme="minorHAnsi"/>
                <w:bCs/>
                <w:sz w:val="16"/>
                <w:szCs w:val="16"/>
              </w:rPr>
            </w:pPr>
          </w:p>
        </w:tc>
        <w:tc>
          <w:tcPr>
            <w:tcW w:w="2010" w:type="dxa"/>
          </w:tcPr>
          <w:p w14:paraId="41E44071" w14:textId="5C3A35B9" w:rsidR="008C3931" w:rsidRPr="00953C0D" w:rsidRDefault="008C3931" w:rsidP="00987D2B">
            <w:pPr>
              <w:rPr>
                <w:rFonts w:asciiTheme="minorHAnsi" w:hAnsiTheme="minorHAnsi" w:cstheme="minorHAnsi"/>
                <w:bCs/>
                <w:sz w:val="16"/>
                <w:szCs w:val="16"/>
              </w:rPr>
            </w:pPr>
          </w:p>
        </w:tc>
      </w:tr>
    </w:tbl>
    <w:p w14:paraId="60A55ECF" w14:textId="77777777" w:rsidR="00AA737B" w:rsidRPr="00953C0D" w:rsidRDefault="00AA737B" w:rsidP="00AA737B">
      <w:pPr>
        <w:rPr>
          <w:bCs/>
        </w:rPr>
      </w:pPr>
    </w:p>
    <w:p w14:paraId="43330F3B" w14:textId="77777777" w:rsidR="00816410" w:rsidRPr="00953C0D" w:rsidRDefault="00816410" w:rsidP="00816410">
      <w:pPr>
        <w:rPr>
          <w:bCs/>
        </w:rPr>
      </w:pPr>
    </w:p>
    <w:p w14:paraId="18DC10B8" w14:textId="77777777" w:rsidR="001978F1" w:rsidRDefault="001978F1" w:rsidP="001978F1">
      <w:pPr>
        <w:pStyle w:val="Heading1"/>
      </w:pPr>
      <w:bookmarkStart w:id="7" w:name="_Toc315506232"/>
      <w:bookmarkStart w:id="8" w:name="_Toc45539728"/>
      <w:r>
        <w:t>Supported Configurations</w:t>
      </w:r>
      <w:bookmarkEnd w:id="8"/>
    </w:p>
    <w:tbl>
      <w:tblPr>
        <w:tblStyle w:val="TableGrid"/>
        <w:tblW w:w="0" w:type="auto"/>
        <w:tblLook w:val="04A0" w:firstRow="1" w:lastRow="0" w:firstColumn="1" w:lastColumn="0" w:noHBand="0" w:noVBand="1"/>
      </w:tblPr>
      <w:tblGrid>
        <w:gridCol w:w="4675"/>
        <w:gridCol w:w="4675"/>
      </w:tblGrid>
      <w:tr w:rsidR="00CD52A4" w:rsidRPr="00CD52A4" w14:paraId="1FB4DC0C" w14:textId="77777777" w:rsidTr="00CD52A4">
        <w:tc>
          <w:tcPr>
            <w:tcW w:w="4675" w:type="dxa"/>
          </w:tcPr>
          <w:p w14:paraId="4D7A24DB" w14:textId="77777777" w:rsidR="00CD52A4" w:rsidRPr="00CD52A4" w:rsidRDefault="00CD52A4" w:rsidP="001978F1">
            <w:pPr>
              <w:rPr>
                <w:b/>
              </w:rPr>
            </w:pPr>
            <w:r w:rsidRPr="00CD52A4">
              <w:rPr>
                <w:b/>
              </w:rPr>
              <w:t>Component</w:t>
            </w:r>
          </w:p>
        </w:tc>
        <w:tc>
          <w:tcPr>
            <w:tcW w:w="4675" w:type="dxa"/>
          </w:tcPr>
          <w:p w14:paraId="61E4C05F" w14:textId="77777777" w:rsidR="00CD52A4" w:rsidRPr="00CD52A4" w:rsidRDefault="00CD52A4" w:rsidP="001978F1">
            <w:pPr>
              <w:rPr>
                <w:b/>
              </w:rPr>
            </w:pPr>
            <w:r w:rsidRPr="00CD52A4">
              <w:rPr>
                <w:b/>
              </w:rPr>
              <w:t>Supported Versions</w:t>
            </w:r>
          </w:p>
        </w:tc>
      </w:tr>
      <w:tr w:rsidR="00CD52A4" w14:paraId="1B018AD9" w14:textId="77777777" w:rsidTr="00CD52A4">
        <w:tc>
          <w:tcPr>
            <w:tcW w:w="4675" w:type="dxa"/>
          </w:tcPr>
          <w:p w14:paraId="786A8289" w14:textId="77777777" w:rsidR="00CD52A4" w:rsidRDefault="00CD52A4" w:rsidP="001978F1">
            <w:r>
              <w:t>System Center Operations Manager</w:t>
            </w:r>
          </w:p>
        </w:tc>
        <w:tc>
          <w:tcPr>
            <w:tcW w:w="4675" w:type="dxa"/>
          </w:tcPr>
          <w:p w14:paraId="291EBB3B" w14:textId="7243687E" w:rsidR="00CD52A4" w:rsidRDefault="00C271D6" w:rsidP="001978F1">
            <w:r>
              <w:t xml:space="preserve">2019, 2016, 2012 R2, </w:t>
            </w:r>
            <w:r w:rsidR="00CD52A4">
              <w:t>2012 Sp1</w:t>
            </w:r>
          </w:p>
        </w:tc>
      </w:tr>
      <w:tr w:rsidR="00CD52A4" w14:paraId="54DC72FA" w14:textId="77777777" w:rsidTr="00CD52A4">
        <w:tc>
          <w:tcPr>
            <w:tcW w:w="4675" w:type="dxa"/>
          </w:tcPr>
          <w:p w14:paraId="25385417" w14:textId="77777777" w:rsidR="00CD52A4" w:rsidRDefault="00CD52A4" w:rsidP="001978F1">
            <w:r>
              <w:t>Powershell</w:t>
            </w:r>
          </w:p>
        </w:tc>
        <w:tc>
          <w:tcPr>
            <w:tcW w:w="4675" w:type="dxa"/>
          </w:tcPr>
          <w:p w14:paraId="7CFEC51A" w14:textId="77777777" w:rsidR="00CD52A4" w:rsidRDefault="008241AD" w:rsidP="00D57364">
            <w:r>
              <w:t>3.0 or higher</w:t>
            </w:r>
          </w:p>
        </w:tc>
      </w:tr>
      <w:tr w:rsidR="00CD52A4" w14:paraId="08F0B6B1" w14:textId="77777777" w:rsidTr="00CD52A4">
        <w:tc>
          <w:tcPr>
            <w:tcW w:w="4675" w:type="dxa"/>
          </w:tcPr>
          <w:p w14:paraId="2833B677" w14:textId="77777777" w:rsidR="00CD52A4" w:rsidRDefault="00CD52A4" w:rsidP="00D57364">
            <w:r>
              <w:t xml:space="preserve">Agent </w:t>
            </w:r>
            <w:r w:rsidR="00D57364">
              <w:t>Managed Operating System</w:t>
            </w:r>
          </w:p>
        </w:tc>
        <w:tc>
          <w:tcPr>
            <w:tcW w:w="4675" w:type="dxa"/>
          </w:tcPr>
          <w:p w14:paraId="62EBBE4F" w14:textId="0AE7D9A5" w:rsidR="00CD52A4" w:rsidRPr="00D5140D" w:rsidRDefault="008C3931" w:rsidP="002A4FD0">
            <w:pPr>
              <w:rPr>
                <w:b/>
                <w:bCs/>
              </w:rPr>
            </w:pPr>
            <w:r>
              <w:t>Windows 10, Windows server 2012 R2, Windows Server 2016, Windows Server 2019</w:t>
            </w:r>
            <w:r w:rsidR="00D5140D">
              <w:t xml:space="preserve">, </w:t>
            </w:r>
            <w:r w:rsidR="00D5140D">
              <w:rPr>
                <w:b/>
                <w:bCs/>
              </w:rPr>
              <w:t>Windows 7* Windows Server 2012*</w:t>
            </w:r>
          </w:p>
        </w:tc>
      </w:tr>
    </w:tbl>
    <w:p w14:paraId="159D5D8D" w14:textId="7B954AE1" w:rsidR="00CD52A4" w:rsidRDefault="00CD52A4" w:rsidP="001978F1"/>
    <w:p w14:paraId="2966A5EE" w14:textId="3841B5AB" w:rsidR="00D5140D" w:rsidRDefault="00D5140D" w:rsidP="001978F1">
      <w:pPr>
        <w:rPr>
          <w:b/>
          <w:bCs/>
        </w:rPr>
      </w:pPr>
      <w:r>
        <w:rPr>
          <w:b/>
          <w:bCs/>
        </w:rPr>
        <w:t>*Windows7 and Windows Server 2012 and below require updates for the data evaluated in this MP to be valid.</w:t>
      </w:r>
    </w:p>
    <w:p w14:paraId="029D6A56" w14:textId="353E5331" w:rsidR="00D5140D" w:rsidRPr="00D5140D" w:rsidRDefault="003D4502" w:rsidP="001978F1">
      <w:pPr>
        <w:rPr>
          <w:b/>
          <w:bCs/>
        </w:rPr>
      </w:pPr>
      <w:hyperlink r:id="rId15" w:history="1">
        <w:r w:rsidR="00D5140D">
          <w:rPr>
            <w:rStyle w:val="Hyperlink"/>
          </w:rPr>
          <w:t>https://support.microsoft.com/en-us/help/3140245/update-to-enable-tls-1-1-and-tls-1-2-as-default-secure-protocols-in-wi</w:t>
        </w:r>
      </w:hyperlink>
    </w:p>
    <w:p w14:paraId="511A9502" w14:textId="77777777" w:rsidR="001978F1" w:rsidRDefault="001978F1" w:rsidP="001978F1">
      <w:pPr>
        <w:pStyle w:val="Heading1"/>
      </w:pPr>
      <w:bookmarkStart w:id="9" w:name="_Toc45539729"/>
      <w:r>
        <w:t>Getting Started</w:t>
      </w:r>
      <w:bookmarkEnd w:id="9"/>
    </w:p>
    <w:p w14:paraId="03D33CB4" w14:textId="77777777" w:rsidR="001978F1" w:rsidRPr="001978F1" w:rsidRDefault="001978F1" w:rsidP="001978F1"/>
    <w:p w14:paraId="59CC8A19" w14:textId="77777777" w:rsidR="00953C0D" w:rsidRPr="008D1AF7" w:rsidRDefault="00953C0D" w:rsidP="00672E42">
      <w:pPr>
        <w:pStyle w:val="Heading2"/>
      </w:pPr>
      <w:bookmarkStart w:id="10" w:name="_Toc45539730"/>
      <w:r w:rsidRPr="008D1AF7">
        <w:t>Importing the Management Pack</w:t>
      </w:r>
      <w:bookmarkEnd w:id="7"/>
      <w:bookmarkEnd w:id="10"/>
    </w:p>
    <w:p w14:paraId="16DAD094" w14:textId="77777777" w:rsidR="00953C0D" w:rsidRPr="00953C0D" w:rsidRDefault="00953C0D" w:rsidP="00953C0D">
      <w:pPr>
        <w:rPr>
          <w:bCs/>
        </w:rPr>
      </w:pPr>
      <w:r w:rsidRPr="00953C0D">
        <w:rPr>
          <w:bCs/>
        </w:rPr>
        <w:t>Other than verifying the management pack dependencies are installed in the management group, there are no other prerequisites before importing.</w:t>
      </w:r>
    </w:p>
    <w:p w14:paraId="63807C07" w14:textId="77777777" w:rsidR="00A968E8" w:rsidRPr="00953C0D" w:rsidRDefault="00A968E8" w:rsidP="00A968E8">
      <w:pPr>
        <w:rPr>
          <w:rFonts w:cs="Arial"/>
        </w:rPr>
      </w:pPr>
    </w:p>
    <w:p w14:paraId="53231692" w14:textId="77777777" w:rsidR="00A968E8" w:rsidRPr="00953C0D" w:rsidRDefault="00D57364" w:rsidP="00672E42">
      <w:pPr>
        <w:pStyle w:val="Heading2"/>
      </w:pPr>
      <w:bookmarkStart w:id="11" w:name="_Toc45539731"/>
      <w:r>
        <w:t>Setup Overview:</w:t>
      </w:r>
      <w:bookmarkEnd w:id="11"/>
    </w:p>
    <w:p w14:paraId="0425CCD0" w14:textId="77777777" w:rsidR="00A968E8" w:rsidRPr="00953C0D" w:rsidRDefault="00A968E8" w:rsidP="00A968E8">
      <w:pPr>
        <w:rPr>
          <w:rFonts w:cs="Arial"/>
        </w:rPr>
      </w:pPr>
      <w:r w:rsidRPr="00953C0D">
        <w:rPr>
          <w:rFonts w:cs="Arial"/>
        </w:rPr>
        <w:t xml:space="preserve">1) </w:t>
      </w:r>
      <w:r w:rsidRPr="00C271D6">
        <w:rPr>
          <w:rFonts w:cs="Arial"/>
          <w:b/>
          <w:bCs/>
        </w:rPr>
        <w:t>Import Management Pack</w:t>
      </w:r>
    </w:p>
    <w:p w14:paraId="4CDF747C" w14:textId="77777777" w:rsidR="00A968E8" w:rsidRDefault="00A968E8" w:rsidP="00A968E8">
      <w:pPr>
        <w:rPr>
          <w:rFonts w:cs="Arial"/>
        </w:rPr>
      </w:pPr>
    </w:p>
    <w:p w14:paraId="33848819" w14:textId="77777777" w:rsidR="00B426AC" w:rsidRDefault="00B426AC" w:rsidP="00B426AC">
      <w:pPr>
        <w:pStyle w:val="Heading1"/>
      </w:pPr>
      <w:bookmarkStart w:id="12" w:name="_Toc45539732"/>
      <w:r>
        <w:lastRenderedPageBreak/>
        <w:t>Security Considerations</w:t>
      </w:r>
      <w:bookmarkEnd w:id="12"/>
    </w:p>
    <w:p w14:paraId="7E65F2C2" w14:textId="452187FE" w:rsidR="00B426AC" w:rsidRDefault="00620730" w:rsidP="00A968E8">
      <w:pPr>
        <w:rPr>
          <w:rFonts w:cs="Arial"/>
        </w:rPr>
      </w:pPr>
      <w:r>
        <w:rPr>
          <w:rFonts w:cs="Arial"/>
        </w:rPr>
        <w:t xml:space="preserve">This </w:t>
      </w:r>
      <w:r w:rsidR="00817391">
        <w:rPr>
          <w:rFonts w:cs="Arial"/>
        </w:rPr>
        <w:t>management pack uses script execution to simply read the values of some registry keys and evaluate them.  Ensure the action account used on the agent has this level or permissions.</w:t>
      </w:r>
    </w:p>
    <w:p w14:paraId="281EE7DA" w14:textId="77777777" w:rsidR="00B426AC" w:rsidRDefault="00B426AC" w:rsidP="00A968E8">
      <w:pPr>
        <w:rPr>
          <w:rFonts w:cs="Arial"/>
        </w:rPr>
      </w:pPr>
    </w:p>
    <w:p w14:paraId="44B154E9" w14:textId="77777777" w:rsidR="00C50181" w:rsidRDefault="00C50181" w:rsidP="00C50181">
      <w:pPr>
        <w:pStyle w:val="Heading1"/>
      </w:pPr>
      <w:bookmarkStart w:id="13" w:name="_Toc45539733"/>
      <w:r>
        <w:t>Classes</w:t>
      </w:r>
      <w:bookmarkEnd w:id="13"/>
    </w:p>
    <w:p w14:paraId="621349C1" w14:textId="77777777" w:rsidR="00C50181" w:rsidRDefault="00C50181" w:rsidP="00C50181">
      <w:r>
        <w:t>The following table describes the available classes:</w:t>
      </w:r>
    </w:p>
    <w:tbl>
      <w:tblPr>
        <w:tblStyle w:val="TableGrid"/>
        <w:tblW w:w="0" w:type="auto"/>
        <w:tblLook w:val="04A0" w:firstRow="1" w:lastRow="0" w:firstColumn="1" w:lastColumn="0" w:noHBand="0" w:noVBand="1"/>
      </w:tblPr>
      <w:tblGrid>
        <w:gridCol w:w="4675"/>
        <w:gridCol w:w="4675"/>
      </w:tblGrid>
      <w:tr w:rsidR="00E06240" w:rsidRPr="00E06240" w14:paraId="1773D979" w14:textId="77777777" w:rsidTr="00D4771F">
        <w:tc>
          <w:tcPr>
            <w:tcW w:w="4675" w:type="dxa"/>
            <w:shd w:val="clear" w:color="auto" w:fill="D9D9D9" w:themeFill="background1" w:themeFillShade="D9"/>
          </w:tcPr>
          <w:p w14:paraId="19016C86" w14:textId="39B47E1A" w:rsidR="00E06240" w:rsidRPr="00E06240" w:rsidRDefault="00E06240" w:rsidP="00D4771F">
            <w:pPr>
              <w:rPr>
                <w:b/>
              </w:rPr>
            </w:pPr>
            <w:r w:rsidRPr="00E06240">
              <w:rPr>
                <w:b/>
              </w:rPr>
              <w:t xml:space="preserve">Available </w:t>
            </w:r>
            <w:r w:rsidR="00CC2CC5">
              <w:rPr>
                <w:b/>
              </w:rPr>
              <w:t>Classes</w:t>
            </w:r>
          </w:p>
        </w:tc>
        <w:tc>
          <w:tcPr>
            <w:tcW w:w="4675" w:type="dxa"/>
            <w:shd w:val="clear" w:color="auto" w:fill="D9D9D9" w:themeFill="background1" w:themeFillShade="D9"/>
          </w:tcPr>
          <w:p w14:paraId="66AD0A5F" w14:textId="77777777" w:rsidR="00E06240" w:rsidRPr="00E06240" w:rsidRDefault="00E06240" w:rsidP="00D4771F">
            <w:pPr>
              <w:rPr>
                <w:b/>
              </w:rPr>
            </w:pPr>
            <w:r w:rsidRPr="00E06240">
              <w:rPr>
                <w:b/>
              </w:rPr>
              <w:t>Description</w:t>
            </w:r>
          </w:p>
        </w:tc>
      </w:tr>
      <w:tr w:rsidR="00294A5B" w14:paraId="78D11A62" w14:textId="77777777" w:rsidTr="00C50181">
        <w:tc>
          <w:tcPr>
            <w:tcW w:w="4675" w:type="dxa"/>
          </w:tcPr>
          <w:p w14:paraId="1B3E801B" w14:textId="053C4EE4" w:rsidR="00294A5B" w:rsidRPr="00D31969" w:rsidRDefault="00817391" w:rsidP="000A3042">
            <w:proofErr w:type="gramStart"/>
            <w:r>
              <w:t>Security.Protocol.Class</w:t>
            </w:r>
            <w:proofErr w:type="gramEnd"/>
          </w:p>
        </w:tc>
        <w:tc>
          <w:tcPr>
            <w:tcW w:w="4675" w:type="dxa"/>
          </w:tcPr>
          <w:p w14:paraId="47C55816" w14:textId="767098B4" w:rsidR="00294A5B" w:rsidRDefault="00817391" w:rsidP="000A3042">
            <w:r>
              <w:t>Seed class</w:t>
            </w:r>
          </w:p>
        </w:tc>
      </w:tr>
      <w:tr w:rsidR="000A3042" w14:paraId="0F669EFC" w14:textId="77777777" w:rsidTr="00C50181">
        <w:tc>
          <w:tcPr>
            <w:tcW w:w="4675" w:type="dxa"/>
          </w:tcPr>
          <w:p w14:paraId="526AAD34" w14:textId="73093DB1" w:rsidR="000A3042" w:rsidRPr="00FD3546" w:rsidRDefault="00817391" w:rsidP="000A3042">
            <w:proofErr w:type="gramStart"/>
            <w:r>
              <w:t>Security.Protocol.Provider.Class</w:t>
            </w:r>
            <w:proofErr w:type="gramEnd"/>
          </w:p>
        </w:tc>
        <w:tc>
          <w:tcPr>
            <w:tcW w:w="4675" w:type="dxa"/>
          </w:tcPr>
          <w:p w14:paraId="61839136" w14:textId="2A0D1EE6" w:rsidR="000A3042" w:rsidRDefault="00817391" w:rsidP="000A3042">
            <w:r>
              <w:t>Class for Security Protocols (TLS/SSL)</w:t>
            </w:r>
          </w:p>
        </w:tc>
      </w:tr>
      <w:tr w:rsidR="000A3042" w14:paraId="7C7EED4D" w14:textId="77777777" w:rsidTr="00C50181">
        <w:tc>
          <w:tcPr>
            <w:tcW w:w="4675" w:type="dxa"/>
          </w:tcPr>
          <w:p w14:paraId="6EEDDF45" w14:textId="50BE45E1" w:rsidR="000A3042" w:rsidRPr="00FD3546" w:rsidRDefault="00817391" w:rsidP="000A3042">
            <w:proofErr w:type="gramStart"/>
            <w:r>
              <w:t>Security.Protocol.Cipher.Class</w:t>
            </w:r>
            <w:proofErr w:type="gramEnd"/>
          </w:p>
        </w:tc>
        <w:tc>
          <w:tcPr>
            <w:tcW w:w="4675" w:type="dxa"/>
          </w:tcPr>
          <w:p w14:paraId="369B3CF9" w14:textId="345B587E" w:rsidR="00817391" w:rsidRDefault="00817391" w:rsidP="000A3042">
            <w:r>
              <w:t>Class for Cipher Suites</w:t>
            </w:r>
          </w:p>
        </w:tc>
      </w:tr>
      <w:tr w:rsidR="000A3042" w14:paraId="79F7927E" w14:textId="77777777" w:rsidTr="00C50181">
        <w:tc>
          <w:tcPr>
            <w:tcW w:w="4675" w:type="dxa"/>
          </w:tcPr>
          <w:p w14:paraId="2C62A2CD" w14:textId="646581DB" w:rsidR="000A3042" w:rsidRPr="00FD3546" w:rsidRDefault="00817391" w:rsidP="000A3042">
            <w:proofErr w:type="gramStart"/>
            <w:r>
              <w:t>Security.Protocol.Hash.Class</w:t>
            </w:r>
            <w:proofErr w:type="gramEnd"/>
          </w:p>
        </w:tc>
        <w:tc>
          <w:tcPr>
            <w:tcW w:w="4675" w:type="dxa"/>
          </w:tcPr>
          <w:p w14:paraId="5F0C67D0" w14:textId="126F0942" w:rsidR="000A3042" w:rsidRDefault="00817391" w:rsidP="000A3042">
            <w:r>
              <w:t>Class for Hashes</w:t>
            </w:r>
          </w:p>
        </w:tc>
      </w:tr>
      <w:tr w:rsidR="00D31969" w14:paraId="5A5EA80D" w14:textId="77777777" w:rsidTr="00C50181">
        <w:tc>
          <w:tcPr>
            <w:tcW w:w="4675" w:type="dxa"/>
          </w:tcPr>
          <w:p w14:paraId="7EE5A257" w14:textId="06A207CD" w:rsidR="00D31969" w:rsidRPr="00FD3546" w:rsidRDefault="00817391" w:rsidP="000A3042">
            <w:proofErr w:type="gramStart"/>
            <w:r>
              <w:t>Security.Protocol.KeyEx.Class</w:t>
            </w:r>
            <w:proofErr w:type="gramEnd"/>
          </w:p>
        </w:tc>
        <w:tc>
          <w:tcPr>
            <w:tcW w:w="4675" w:type="dxa"/>
          </w:tcPr>
          <w:p w14:paraId="4A91E72E" w14:textId="4F14F1B5" w:rsidR="00D31969" w:rsidRDefault="00CC2CC5" w:rsidP="000A3042">
            <w:r>
              <w:t>Class for Key Exchange Algorithms</w:t>
            </w:r>
          </w:p>
        </w:tc>
      </w:tr>
    </w:tbl>
    <w:p w14:paraId="29BBD640" w14:textId="77777777" w:rsidR="00C50181" w:rsidRPr="00C50181" w:rsidRDefault="00C50181" w:rsidP="00C50181"/>
    <w:p w14:paraId="6637D18A" w14:textId="77777777" w:rsidR="000A3042" w:rsidRDefault="000A3042" w:rsidP="00C50181">
      <w:pPr>
        <w:rPr>
          <w:rFonts w:cs="Arial"/>
        </w:rPr>
      </w:pPr>
      <w:bookmarkStart w:id="14" w:name="_Groups"/>
      <w:bookmarkEnd w:id="14"/>
    </w:p>
    <w:p w14:paraId="5AA936AA" w14:textId="77777777" w:rsidR="004E329D" w:rsidRDefault="004E329D" w:rsidP="00672E42">
      <w:pPr>
        <w:pStyle w:val="Heading2"/>
      </w:pPr>
      <w:bookmarkStart w:id="15" w:name="_Toc45539734"/>
      <w:r>
        <w:t>Create a New Management Pack for Customizations</w:t>
      </w:r>
      <w:bookmarkEnd w:id="15"/>
    </w:p>
    <w:p w14:paraId="28A30741" w14:textId="77777777" w:rsidR="004E329D" w:rsidRDefault="004E329D" w:rsidP="004E329D">
      <w:r>
        <w:t>Most vendor management packs are sealed so that you cannot change any of the original settings in the management pack file. However, you can create customizations, such as overrides or new monitoring objects, and save them to a different management pack. By default, Operations Manager 2007 saves all customizations to the default management pack. As a best practice, you should instead create a separate management pack for each sealed management pack you want to customize.</w:t>
      </w:r>
    </w:p>
    <w:p w14:paraId="115A06E2" w14:textId="77777777" w:rsidR="004E329D" w:rsidRDefault="004E329D" w:rsidP="004E329D">
      <w:r>
        <w:t xml:space="preserve">Creating a new management pack for storing overrides has the following advantages: </w:t>
      </w:r>
    </w:p>
    <w:p w14:paraId="45C6BD68" w14:textId="77777777" w:rsidR="004E329D" w:rsidRDefault="004E329D" w:rsidP="004E329D">
      <w:r>
        <w:t>•</w:t>
      </w:r>
      <w:r>
        <w:tab/>
        <w:t>It simplifies the process of exporting customizations that were created in your test and pre-production environments to your production environment. For example, instead of exporting a default management pack that contains customizations from multiple management packs, you can export just the management pack that contains customizations of a single management pack.</w:t>
      </w:r>
    </w:p>
    <w:p w14:paraId="745D062F" w14:textId="77777777" w:rsidR="004E329D" w:rsidRDefault="004E329D" w:rsidP="004E329D">
      <w:r>
        <w:t>•</w:t>
      </w:r>
      <w:r>
        <w:tab/>
        <w:t xml:space="preserve">It allows you to delete the original management pack without first needing to delete the default management pack. A management pack that contains customizations is dependent on the original management pack. This dependency requires you to delete the management pack with customizations before you can delete the original management pack. If </w:t>
      </w:r>
      <w:proofErr w:type="gramStart"/>
      <w:r>
        <w:t>all of</w:t>
      </w:r>
      <w:proofErr w:type="gramEnd"/>
      <w:r>
        <w:t xml:space="preserve"> your customizations are saved to the default management pack, you must delete the default management pack before you can delete an original management pack.</w:t>
      </w:r>
    </w:p>
    <w:p w14:paraId="2FC33D40" w14:textId="77777777" w:rsidR="004E329D" w:rsidRDefault="004E329D" w:rsidP="004E329D">
      <w:r>
        <w:t>•</w:t>
      </w:r>
      <w:r>
        <w:tab/>
        <w:t>It is easier to track and update customizations to individual management packs.</w:t>
      </w:r>
    </w:p>
    <w:p w14:paraId="7011839C" w14:textId="77777777" w:rsidR="004E329D" w:rsidRPr="004E329D" w:rsidRDefault="004E329D" w:rsidP="004E329D">
      <w:r>
        <w:t>For more information about sealed and unsealed management packs, see Management Pack Formats (</w:t>
      </w:r>
      <w:hyperlink r:id="rId16" w:history="1">
        <w:r w:rsidRPr="004E329D">
          <w:rPr>
            <w:rStyle w:val="Hyperlink"/>
          </w:rPr>
          <w:t>http://go.microsoft.com/fwlink/?LinkId=108355</w:t>
        </w:r>
      </w:hyperlink>
      <w:r>
        <w:t>). For more information about management pack customizations and the default management pack, see About Management Packs in Operations Manager 2007 (</w:t>
      </w:r>
      <w:hyperlink r:id="rId17" w:history="1">
        <w:r w:rsidRPr="004E329D">
          <w:rPr>
            <w:rStyle w:val="Hyperlink"/>
          </w:rPr>
          <w:t>http://go.microsoft.com/fwlink/?LinkId=108356</w:t>
        </w:r>
      </w:hyperlink>
      <w:r>
        <w:t>).</w:t>
      </w:r>
    </w:p>
    <w:p w14:paraId="6AF2DCD3" w14:textId="77777777" w:rsidR="00A968E8" w:rsidRPr="00953C0D" w:rsidRDefault="00A968E8" w:rsidP="00A968E8">
      <w:pPr>
        <w:rPr>
          <w:rFonts w:cs="Arial"/>
        </w:rPr>
      </w:pPr>
    </w:p>
    <w:p w14:paraId="7E73F908" w14:textId="13AF5B37" w:rsidR="00A968E8" w:rsidRPr="00953C0D" w:rsidRDefault="008D1AF7" w:rsidP="00075416">
      <w:pPr>
        <w:pStyle w:val="Heading1"/>
      </w:pPr>
      <w:bookmarkStart w:id="16" w:name="_Toc45539735"/>
      <w:r>
        <w:lastRenderedPageBreak/>
        <w:t>Discoveries</w:t>
      </w:r>
      <w:bookmarkEnd w:id="16"/>
      <w:r>
        <w:t xml:space="preserve"> </w:t>
      </w:r>
    </w:p>
    <w:p w14:paraId="4225AD6E" w14:textId="77777777" w:rsidR="00A968E8" w:rsidRPr="00953C0D" w:rsidRDefault="00A968E8" w:rsidP="00A968E8">
      <w:pPr>
        <w:rPr>
          <w:rFonts w:cs="Arial"/>
        </w:rPr>
      </w:pPr>
    </w:p>
    <w:p w14:paraId="3A7B39BD" w14:textId="4E949D75" w:rsidR="00A968E8" w:rsidRPr="00953C0D" w:rsidRDefault="00CC2CC5" w:rsidP="00672E42">
      <w:pPr>
        <w:pStyle w:val="Heading2"/>
      </w:pPr>
      <w:bookmarkStart w:id="17" w:name="_Toc45539736"/>
      <w:r>
        <w:t>Security Protocol Discovery</w:t>
      </w:r>
      <w:bookmarkEnd w:id="17"/>
    </w:p>
    <w:p w14:paraId="023508DF" w14:textId="05B45962" w:rsidR="00A968E8" w:rsidRDefault="00CC2CC5" w:rsidP="00A968E8">
      <w:pPr>
        <w:rPr>
          <w:rFonts w:cs="Arial"/>
        </w:rPr>
      </w:pPr>
      <w:r>
        <w:rPr>
          <w:rFonts w:cs="Arial"/>
        </w:rPr>
        <w:t>This discovery looks for the existence of this key registry key on the system, prepends the computer name, and is stored as the key property for all its sub classes</w:t>
      </w:r>
    </w:p>
    <w:p w14:paraId="0DB1FB8B" w14:textId="5F37B83E" w:rsidR="00CC2CC5" w:rsidRDefault="00CC2CC5" w:rsidP="00A968E8">
      <w:pPr>
        <w:rPr>
          <w:rFonts w:cs="Arial"/>
        </w:rPr>
      </w:pPr>
      <w:r w:rsidRPr="00CC2CC5">
        <w:rPr>
          <w:rFonts w:cs="Arial"/>
        </w:rPr>
        <w:t>HKLM:\SYSTEM\CurrentControlSet\Control\SecurityProviders\SCHANNEL\</w:t>
      </w:r>
    </w:p>
    <w:p w14:paraId="77A3F9E3" w14:textId="68B671B9" w:rsidR="002357A2" w:rsidRDefault="002357A2" w:rsidP="00A968E8">
      <w:pPr>
        <w:rPr>
          <w:rFonts w:cs="Arial"/>
        </w:rPr>
      </w:pPr>
    </w:p>
    <w:p w14:paraId="3A35B494" w14:textId="7D75FAEC" w:rsidR="002357A2" w:rsidRDefault="002357A2" w:rsidP="00A968E8">
      <w:pPr>
        <w:rPr>
          <w:rFonts w:cs="Arial"/>
          <w:color w:val="5B9BD5" w:themeColor="accent1"/>
        </w:rPr>
      </w:pPr>
      <w:r w:rsidRPr="002357A2">
        <w:rPr>
          <w:rFonts w:cs="Arial"/>
          <w:color w:val="5B9BD5" w:themeColor="accent1"/>
        </w:rPr>
        <w:t>Instance Properties</w:t>
      </w:r>
    </w:p>
    <w:p w14:paraId="322830D6" w14:textId="1FBC1510" w:rsidR="002357A2" w:rsidRPr="002357A2" w:rsidRDefault="002357A2" w:rsidP="00A968E8">
      <w:pPr>
        <w:rPr>
          <w:rFonts w:cs="Arial"/>
        </w:rPr>
      </w:pPr>
      <w:r>
        <w:rPr>
          <w:rFonts w:cs="Arial"/>
        </w:rPr>
        <w:t>KeyPath = “ComputerName+</w:t>
      </w:r>
      <w:r w:rsidRPr="002357A2">
        <w:rPr>
          <w:rFonts w:cs="Arial"/>
        </w:rPr>
        <w:t xml:space="preserve"> </w:t>
      </w:r>
      <w:r w:rsidRPr="00CC2CC5">
        <w:rPr>
          <w:rFonts w:cs="Arial"/>
        </w:rPr>
        <w:t>HKLM:\SYSTEM\CurrentControlSet\Control\SecurityProviders\SCHANNEL\</w:t>
      </w:r>
      <w:r>
        <w:rPr>
          <w:rFonts w:cs="Arial"/>
        </w:rPr>
        <w:t>”</w:t>
      </w:r>
    </w:p>
    <w:p w14:paraId="47A20B35" w14:textId="77777777" w:rsidR="00A968E8" w:rsidRPr="00953C0D" w:rsidRDefault="00A968E8" w:rsidP="00A968E8">
      <w:pPr>
        <w:rPr>
          <w:rFonts w:cs="Arial"/>
        </w:rPr>
      </w:pPr>
    </w:p>
    <w:p w14:paraId="2E94D2F0" w14:textId="668BAA36" w:rsidR="00A968E8" w:rsidRPr="00953C0D" w:rsidRDefault="00CC2CC5" w:rsidP="00672E42">
      <w:pPr>
        <w:pStyle w:val="Heading2"/>
      </w:pPr>
      <w:bookmarkStart w:id="18" w:name="_Toc45539737"/>
      <w:r>
        <w:t>Security Protocol Provider Class Discovery</w:t>
      </w:r>
      <w:bookmarkEnd w:id="18"/>
    </w:p>
    <w:p w14:paraId="581E253F" w14:textId="1E933CA1" w:rsidR="000A6A01" w:rsidRDefault="00CC2CC5" w:rsidP="00A968E8">
      <w:pPr>
        <w:rPr>
          <w:rFonts w:cs="Arial"/>
        </w:rPr>
      </w:pPr>
      <w:r>
        <w:rPr>
          <w:rFonts w:cs="Arial"/>
        </w:rPr>
        <w:t>This discovery discovers all protocols in the seed class registry hive and collects their settings.  It also looks for registry values that indicate whether applications are allowed to use the default OS settings for security protocols, collects information on .Net version, collects SSL function data, and lastly collects registry settings for whether strong cryptography is enabled.</w:t>
      </w:r>
    </w:p>
    <w:p w14:paraId="516332BB" w14:textId="09D41CFF" w:rsidR="00CC2CC5" w:rsidRDefault="00CC2CC5" w:rsidP="00A968E8">
      <w:pPr>
        <w:rPr>
          <w:rFonts w:cs="Arial"/>
        </w:rPr>
      </w:pPr>
    </w:p>
    <w:p w14:paraId="29692A0C" w14:textId="3B979056" w:rsidR="00CC2CC5" w:rsidRPr="00CC2CC5" w:rsidRDefault="00CC2CC5" w:rsidP="00A968E8">
      <w:pPr>
        <w:rPr>
          <w:rFonts w:cs="Arial"/>
          <w:b/>
          <w:bCs/>
          <w:u w:val="single"/>
        </w:rPr>
      </w:pPr>
      <w:r w:rsidRPr="00CC2CC5">
        <w:rPr>
          <w:rFonts w:cs="Arial"/>
          <w:b/>
          <w:bCs/>
          <w:u w:val="single"/>
        </w:rPr>
        <w:t>Key</w:t>
      </w:r>
      <w:r w:rsidR="002357A2">
        <w:rPr>
          <w:rFonts w:cs="Arial"/>
          <w:b/>
          <w:bCs/>
          <w:u w:val="single"/>
        </w:rPr>
        <w:t xml:space="preserve"> Values Collected</w:t>
      </w:r>
      <w:r w:rsidRPr="00CC2CC5">
        <w:rPr>
          <w:rFonts w:cs="Arial"/>
          <w:b/>
          <w:bCs/>
          <w:u w:val="single"/>
        </w:rPr>
        <w:t>:</w:t>
      </w:r>
    </w:p>
    <w:p w14:paraId="2137314B" w14:textId="7F08F5D5" w:rsidR="00CC2CC5" w:rsidRDefault="00CC2CC5" w:rsidP="00A968E8">
      <w:pPr>
        <w:rPr>
          <w:rFonts w:cs="Arial"/>
        </w:rPr>
      </w:pPr>
      <w:r w:rsidRPr="00CC2CC5">
        <w:rPr>
          <w:rFonts w:cs="Arial"/>
        </w:rPr>
        <w:t>HKLM:\SYSTEM\CurrentControlSet\Control\SecurityProviders\SCHANNEL\Protocols</w:t>
      </w:r>
    </w:p>
    <w:p w14:paraId="15CBEBC3" w14:textId="55EF8180" w:rsidR="00CC2CC5" w:rsidRDefault="00CC2CC5" w:rsidP="00A968E8">
      <w:pPr>
        <w:rPr>
          <w:rFonts w:cs="Arial"/>
        </w:rPr>
      </w:pPr>
      <w:r w:rsidRPr="00CC2CC5">
        <w:rPr>
          <w:rFonts w:cs="Arial"/>
        </w:rPr>
        <w:t>HKLM:</w:t>
      </w:r>
      <w:r>
        <w:rPr>
          <w:rFonts w:cs="Arial"/>
        </w:rPr>
        <w:t>\</w:t>
      </w:r>
      <w:r w:rsidRPr="00CC2CC5">
        <w:rPr>
          <w:rFonts w:cs="Arial"/>
        </w:rPr>
        <w:t>SOFTWARE\Microsoft\NET Framework Setup\NDP\v4\Full\</w:t>
      </w:r>
    </w:p>
    <w:p w14:paraId="52C486F9" w14:textId="71B7665A" w:rsidR="00CC2CC5" w:rsidRDefault="00CC2CC5" w:rsidP="00A968E8">
      <w:pPr>
        <w:rPr>
          <w:rFonts w:cs="Arial"/>
        </w:rPr>
      </w:pPr>
      <w:r w:rsidRPr="00CC2CC5">
        <w:rPr>
          <w:rFonts w:cs="Arial"/>
        </w:rPr>
        <w:t>HKLM:\SOFTWARE\Microsoft\.NETFramework\v4.0.30319</w:t>
      </w:r>
    </w:p>
    <w:p w14:paraId="1787D13C" w14:textId="4AEBDFA4" w:rsidR="00A968E8" w:rsidRDefault="00CC2CC5" w:rsidP="00A968E8">
      <w:pPr>
        <w:rPr>
          <w:rFonts w:cs="Arial"/>
        </w:rPr>
      </w:pPr>
      <w:r w:rsidRPr="00CC2CC5">
        <w:rPr>
          <w:rFonts w:cs="Arial"/>
        </w:rPr>
        <w:t>H</w:t>
      </w:r>
      <w:r>
        <w:rPr>
          <w:rFonts w:cs="Arial"/>
        </w:rPr>
        <w:t>KLM</w:t>
      </w:r>
      <w:r w:rsidRPr="00CC2CC5">
        <w:rPr>
          <w:rFonts w:cs="Arial"/>
        </w:rPr>
        <w:t>:\SOFTWARE\WOW6432Node\Microsoft\.NETFramework\v4.0.30319</w:t>
      </w:r>
    </w:p>
    <w:p w14:paraId="67544563" w14:textId="44278B46" w:rsidR="00CC2CC5" w:rsidRDefault="00CC2CC5" w:rsidP="00A968E8">
      <w:pPr>
        <w:rPr>
          <w:rFonts w:cs="Arial"/>
        </w:rPr>
      </w:pPr>
      <w:r w:rsidRPr="00CC2CC5">
        <w:rPr>
          <w:rFonts w:cs="Arial"/>
        </w:rPr>
        <w:t>HKLM:\SOFTWARE\Microsoft\.NETFramework\v2.0.50727</w:t>
      </w:r>
    </w:p>
    <w:p w14:paraId="3C16DBAA" w14:textId="72470466" w:rsidR="00CC2CC5" w:rsidRDefault="00CC2CC5" w:rsidP="00A968E8">
      <w:pPr>
        <w:rPr>
          <w:rFonts w:cs="Arial"/>
        </w:rPr>
      </w:pPr>
      <w:r w:rsidRPr="00CC2CC5">
        <w:rPr>
          <w:rFonts w:cs="Arial"/>
        </w:rPr>
        <w:t>H</w:t>
      </w:r>
      <w:r>
        <w:rPr>
          <w:rFonts w:cs="Arial"/>
        </w:rPr>
        <w:t>KLM</w:t>
      </w:r>
      <w:r w:rsidRPr="00CC2CC5">
        <w:rPr>
          <w:rFonts w:cs="Arial"/>
        </w:rPr>
        <w:t>:\SOFTWARE\WOW6432Node\Microsoft\.NETFramework\v2.0.50727</w:t>
      </w:r>
    </w:p>
    <w:p w14:paraId="2980B65E" w14:textId="49E0EA9F" w:rsidR="002357A2" w:rsidRDefault="002357A2" w:rsidP="00A968E8">
      <w:pPr>
        <w:rPr>
          <w:rFonts w:cs="Arial"/>
        </w:rPr>
      </w:pPr>
    </w:p>
    <w:p w14:paraId="0DCC1521" w14:textId="77777777" w:rsidR="002357A2" w:rsidRDefault="002357A2" w:rsidP="002357A2">
      <w:pPr>
        <w:rPr>
          <w:rFonts w:cs="Arial"/>
          <w:color w:val="5B9BD5" w:themeColor="accent1"/>
        </w:rPr>
      </w:pPr>
      <w:r w:rsidRPr="002357A2">
        <w:rPr>
          <w:rFonts w:cs="Arial"/>
          <w:color w:val="5B9BD5" w:themeColor="accent1"/>
        </w:rPr>
        <w:t>Instance Properties</w:t>
      </w:r>
    </w:p>
    <w:p w14:paraId="5495B19F" w14:textId="114F4FF5" w:rsidR="002357A2" w:rsidRDefault="002357A2" w:rsidP="00A968E8">
      <w:pPr>
        <w:rPr>
          <w:rFonts w:cs="Arial"/>
        </w:rPr>
      </w:pPr>
      <w:r>
        <w:rPr>
          <w:rFonts w:cs="Arial"/>
        </w:rPr>
        <w:t>CYPTO = Strong Cryptography Settings.</w:t>
      </w:r>
    </w:p>
    <w:p w14:paraId="2ABB323D" w14:textId="1A0AE121" w:rsidR="002357A2" w:rsidRDefault="002357A2" w:rsidP="00A968E8">
      <w:pPr>
        <w:rPr>
          <w:rFonts w:cs="Arial"/>
        </w:rPr>
      </w:pPr>
      <w:r>
        <w:rPr>
          <w:rFonts w:cs="Arial"/>
        </w:rPr>
        <w:t>DEFTLS = Setting for App ability to use OS Defaults.</w:t>
      </w:r>
    </w:p>
    <w:p w14:paraId="2E6B635D" w14:textId="22F70A30" w:rsidR="002357A2" w:rsidRDefault="002357A2" w:rsidP="00A968E8">
      <w:pPr>
        <w:rPr>
          <w:rFonts w:cs="Arial"/>
        </w:rPr>
      </w:pPr>
      <w:r>
        <w:rPr>
          <w:rFonts w:cs="Arial"/>
        </w:rPr>
        <w:t>DOTNET = .Net Version</w:t>
      </w:r>
    </w:p>
    <w:p w14:paraId="7A4E8EA1" w14:textId="19CC782F" w:rsidR="002357A2" w:rsidRDefault="002357A2" w:rsidP="00A968E8">
      <w:pPr>
        <w:rPr>
          <w:rFonts w:cs="Arial"/>
        </w:rPr>
      </w:pPr>
      <w:r>
        <w:rPr>
          <w:rFonts w:cs="Arial"/>
        </w:rPr>
        <w:t>FUNC = SSL Fucntion strings</w:t>
      </w:r>
    </w:p>
    <w:p w14:paraId="542B7319" w14:textId="77F37DE9" w:rsidR="002357A2" w:rsidRDefault="002357A2" w:rsidP="00A968E8">
      <w:pPr>
        <w:rPr>
          <w:rFonts w:cs="Arial"/>
        </w:rPr>
      </w:pPr>
      <w:r>
        <w:rPr>
          <w:rFonts w:cs="Arial"/>
        </w:rPr>
        <w:t>SSL_2.0cl = client key for SSL 2.0 Settings</w:t>
      </w:r>
    </w:p>
    <w:p w14:paraId="533256FE" w14:textId="07062F41" w:rsidR="002357A2" w:rsidRDefault="002357A2" w:rsidP="00A968E8">
      <w:pPr>
        <w:rPr>
          <w:rFonts w:cs="Arial"/>
        </w:rPr>
      </w:pPr>
      <w:r>
        <w:rPr>
          <w:rFonts w:cs="Arial"/>
        </w:rPr>
        <w:lastRenderedPageBreak/>
        <w:t>SSL_2.0sv = server key for SSL 2.0 Settings.</w:t>
      </w:r>
    </w:p>
    <w:p w14:paraId="6D09B256" w14:textId="57DD00E6" w:rsidR="002357A2" w:rsidRDefault="002357A2" w:rsidP="002357A2">
      <w:pPr>
        <w:rPr>
          <w:rFonts w:cs="Arial"/>
        </w:rPr>
      </w:pPr>
      <w:r>
        <w:rPr>
          <w:rFonts w:cs="Arial"/>
        </w:rPr>
        <w:t>SSL_3.0cl = client key for SSL 3.0 Settings</w:t>
      </w:r>
    </w:p>
    <w:p w14:paraId="280B7120" w14:textId="48F50F6F" w:rsidR="002357A2" w:rsidRDefault="002357A2" w:rsidP="002357A2">
      <w:pPr>
        <w:rPr>
          <w:rFonts w:cs="Arial"/>
        </w:rPr>
      </w:pPr>
      <w:r>
        <w:rPr>
          <w:rFonts w:cs="Arial"/>
        </w:rPr>
        <w:t>SSL_3.0sv = server key for SSL 3.0 Settings.</w:t>
      </w:r>
    </w:p>
    <w:p w14:paraId="78165C3A" w14:textId="6F867994" w:rsidR="002357A2" w:rsidRDefault="002357A2" w:rsidP="002357A2">
      <w:pPr>
        <w:rPr>
          <w:rFonts w:cs="Arial"/>
        </w:rPr>
      </w:pPr>
      <w:r>
        <w:rPr>
          <w:rFonts w:cs="Arial"/>
        </w:rPr>
        <w:t>TLS_1.0cl = client key for TLS 1.0 Settings</w:t>
      </w:r>
    </w:p>
    <w:p w14:paraId="0CDD0CF1" w14:textId="49DC1D9A" w:rsidR="002357A2" w:rsidRDefault="002357A2" w:rsidP="002357A2">
      <w:pPr>
        <w:rPr>
          <w:rFonts w:cs="Arial"/>
        </w:rPr>
      </w:pPr>
      <w:r>
        <w:rPr>
          <w:rFonts w:cs="Arial"/>
        </w:rPr>
        <w:t>TLS_1.0sv = server key for TLS 1.0 Settings.</w:t>
      </w:r>
    </w:p>
    <w:p w14:paraId="6FE97FF2" w14:textId="56CD4E0B" w:rsidR="002357A2" w:rsidRDefault="002357A2" w:rsidP="002357A2">
      <w:pPr>
        <w:rPr>
          <w:rFonts w:cs="Arial"/>
        </w:rPr>
      </w:pPr>
      <w:r>
        <w:rPr>
          <w:rFonts w:cs="Arial"/>
        </w:rPr>
        <w:t>TLS_1.1cl = client key for TLS 1.1 Settings</w:t>
      </w:r>
    </w:p>
    <w:p w14:paraId="62AAEFCE" w14:textId="56AE3CB4" w:rsidR="002357A2" w:rsidRDefault="002357A2" w:rsidP="002357A2">
      <w:pPr>
        <w:rPr>
          <w:rFonts w:cs="Arial"/>
        </w:rPr>
      </w:pPr>
      <w:r>
        <w:rPr>
          <w:rFonts w:cs="Arial"/>
        </w:rPr>
        <w:t>TLS_1.1sv = server key for TLS 1.1 Settings</w:t>
      </w:r>
    </w:p>
    <w:p w14:paraId="15A8483E" w14:textId="7A5DCE46" w:rsidR="002357A2" w:rsidRDefault="002357A2" w:rsidP="002357A2">
      <w:pPr>
        <w:rPr>
          <w:rFonts w:cs="Arial"/>
        </w:rPr>
      </w:pPr>
      <w:r>
        <w:rPr>
          <w:rFonts w:cs="Arial"/>
        </w:rPr>
        <w:t>TLS_1.2cl = client key for TLS 1.2 Settings</w:t>
      </w:r>
    </w:p>
    <w:p w14:paraId="73E82F5D" w14:textId="3392934F" w:rsidR="002357A2" w:rsidRDefault="002357A2" w:rsidP="002357A2">
      <w:pPr>
        <w:rPr>
          <w:rFonts w:cs="Arial"/>
        </w:rPr>
      </w:pPr>
      <w:r>
        <w:rPr>
          <w:rFonts w:cs="Arial"/>
        </w:rPr>
        <w:t>TLS_1.2sv = server key for TLS 1.2 Settings.</w:t>
      </w:r>
    </w:p>
    <w:p w14:paraId="296DB68C" w14:textId="7100DB05" w:rsidR="00CC2CC5" w:rsidRDefault="00CC2CC5" w:rsidP="00A968E8">
      <w:pPr>
        <w:rPr>
          <w:rFonts w:cs="Arial"/>
        </w:rPr>
      </w:pPr>
    </w:p>
    <w:p w14:paraId="69A37303" w14:textId="2D4C9EE2" w:rsidR="00CC2CC5" w:rsidRPr="00953C0D" w:rsidRDefault="00CC2CC5" w:rsidP="00CC2CC5">
      <w:pPr>
        <w:pStyle w:val="Heading2"/>
      </w:pPr>
      <w:bookmarkStart w:id="19" w:name="_Toc45539738"/>
      <w:r>
        <w:t xml:space="preserve">Security Protocol </w:t>
      </w:r>
      <w:r w:rsidR="002357A2">
        <w:t>Cipher</w:t>
      </w:r>
      <w:r>
        <w:t xml:space="preserve"> Class Discovery</w:t>
      </w:r>
      <w:bookmarkEnd w:id="19"/>
    </w:p>
    <w:p w14:paraId="3E8022B1" w14:textId="5AAD5B47" w:rsidR="00CC2CC5" w:rsidRDefault="00CC2CC5" w:rsidP="00CC2CC5">
      <w:pPr>
        <w:rPr>
          <w:rFonts w:cs="Arial"/>
        </w:rPr>
      </w:pPr>
      <w:r>
        <w:rPr>
          <w:rFonts w:cs="Arial"/>
        </w:rPr>
        <w:t xml:space="preserve">This discovery discovers all </w:t>
      </w:r>
      <w:r w:rsidR="002357A2">
        <w:rPr>
          <w:rFonts w:cs="Arial"/>
        </w:rPr>
        <w:t>Cipher suites in the registry.</w:t>
      </w:r>
    </w:p>
    <w:p w14:paraId="47938E5B" w14:textId="645BFB87" w:rsidR="002357A2" w:rsidRDefault="002357A2" w:rsidP="00CC2CC5">
      <w:pPr>
        <w:rPr>
          <w:rFonts w:cs="Arial"/>
          <w:b/>
          <w:bCs/>
          <w:u w:val="single"/>
        </w:rPr>
      </w:pPr>
      <w:r>
        <w:rPr>
          <w:rFonts w:cs="Arial"/>
          <w:b/>
          <w:bCs/>
          <w:u w:val="single"/>
        </w:rPr>
        <w:t>Key Values Collected:</w:t>
      </w:r>
    </w:p>
    <w:p w14:paraId="37CD4D2D" w14:textId="7FCF8FE9" w:rsidR="002357A2" w:rsidRDefault="002357A2" w:rsidP="00CC2CC5">
      <w:pPr>
        <w:rPr>
          <w:rFonts w:cs="Arial"/>
        </w:rPr>
      </w:pPr>
      <w:r w:rsidRPr="002357A2">
        <w:rPr>
          <w:rFonts w:cs="Arial"/>
        </w:rPr>
        <w:t>HKLM:\SYSTEM\CurrentControlSet\Control\SecurityProviders\SCHANNEL\Ciphers</w:t>
      </w:r>
    </w:p>
    <w:p w14:paraId="3DA591F3" w14:textId="77777777" w:rsidR="00714C97" w:rsidRDefault="00714C97" w:rsidP="00714C97">
      <w:pPr>
        <w:rPr>
          <w:rFonts w:cs="Arial"/>
          <w:color w:val="5B9BD5" w:themeColor="accent1"/>
        </w:rPr>
      </w:pPr>
    </w:p>
    <w:p w14:paraId="732E51DF" w14:textId="4B3B512A" w:rsidR="00714C97" w:rsidRDefault="00714C97" w:rsidP="00714C97">
      <w:pPr>
        <w:rPr>
          <w:rFonts w:cs="Arial"/>
          <w:color w:val="5B9BD5" w:themeColor="accent1"/>
        </w:rPr>
      </w:pPr>
      <w:r w:rsidRPr="002357A2">
        <w:rPr>
          <w:rFonts w:cs="Arial"/>
          <w:color w:val="5B9BD5" w:themeColor="accent1"/>
        </w:rPr>
        <w:t>Instance Properties</w:t>
      </w:r>
    </w:p>
    <w:p w14:paraId="5307C5B5" w14:textId="3FC8C42C" w:rsidR="00714C97" w:rsidRDefault="00714C97" w:rsidP="00714C97">
      <w:pPr>
        <w:rPr>
          <w:rFonts w:cs="Arial"/>
        </w:rPr>
      </w:pPr>
      <w:r>
        <w:rPr>
          <w:rFonts w:cs="Arial"/>
        </w:rPr>
        <w:t>AES128 = Settings for AES 128/128</w:t>
      </w:r>
    </w:p>
    <w:p w14:paraId="5A618377" w14:textId="1768A1DE" w:rsidR="00714C97" w:rsidRDefault="00714C97" w:rsidP="00714C97">
      <w:pPr>
        <w:rPr>
          <w:rFonts w:cs="Arial"/>
        </w:rPr>
      </w:pPr>
      <w:r>
        <w:rPr>
          <w:rFonts w:cs="Arial"/>
        </w:rPr>
        <w:t>AES256 = Settings for AES 256/256</w:t>
      </w:r>
    </w:p>
    <w:p w14:paraId="0D2D9793" w14:textId="5371C46B" w:rsidR="00714C97" w:rsidRDefault="00714C97" w:rsidP="00714C97">
      <w:pPr>
        <w:rPr>
          <w:rFonts w:cs="Arial"/>
        </w:rPr>
      </w:pPr>
      <w:r>
        <w:rPr>
          <w:rFonts w:cs="Arial"/>
        </w:rPr>
        <w:t>DES56 = Settings for DES 56/56</w:t>
      </w:r>
    </w:p>
    <w:p w14:paraId="7AA2B1BA" w14:textId="226634E4" w:rsidR="00714C97" w:rsidRDefault="00714C97" w:rsidP="00714C97">
      <w:pPr>
        <w:rPr>
          <w:rFonts w:cs="Arial"/>
        </w:rPr>
      </w:pPr>
      <w:r>
        <w:rPr>
          <w:rFonts w:cs="Arial"/>
        </w:rPr>
        <w:t>NULL = Settings for NULL</w:t>
      </w:r>
    </w:p>
    <w:p w14:paraId="7BAC83DE" w14:textId="712A3B0B" w:rsidR="00714C97" w:rsidRDefault="00714C97" w:rsidP="00714C97">
      <w:pPr>
        <w:rPr>
          <w:rFonts w:cs="Arial"/>
        </w:rPr>
      </w:pPr>
      <w:r>
        <w:rPr>
          <w:rFonts w:cs="Arial"/>
        </w:rPr>
        <w:t>RC2128 = Settings for RC2 128/128</w:t>
      </w:r>
    </w:p>
    <w:p w14:paraId="3CFB6569" w14:textId="3F1952D7" w:rsidR="00714C97" w:rsidRDefault="00714C97" w:rsidP="00714C97">
      <w:pPr>
        <w:rPr>
          <w:rFonts w:cs="Arial"/>
        </w:rPr>
      </w:pPr>
      <w:r>
        <w:rPr>
          <w:rFonts w:cs="Arial"/>
        </w:rPr>
        <w:t>RC240128 = Settings for RC2 40/128</w:t>
      </w:r>
    </w:p>
    <w:p w14:paraId="71AD44A2" w14:textId="7744CA02" w:rsidR="00714C97" w:rsidRDefault="00714C97" w:rsidP="00714C97">
      <w:pPr>
        <w:rPr>
          <w:rFonts w:cs="Arial"/>
        </w:rPr>
      </w:pPr>
      <w:r>
        <w:rPr>
          <w:rFonts w:cs="Arial"/>
        </w:rPr>
        <w:t>RC256128 = Settings for RC2 56/128</w:t>
      </w:r>
    </w:p>
    <w:p w14:paraId="73B820E6" w14:textId="6BA33D8D" w:rsidR="00714C97" w:rsidRDefault="00714C97" w:rsidP="00714C97">
      <w:pPr>
        <w:rPr>
          <w:rFonts w:cs="Arial"/>
        </w:rPr>
      </w:pPr>
      <w:r>
        <w:rPr>
          <w:rFonts w:cs="Arial"/>
        </w:rPr>
        <w:t>RC4128 = Settings for RC4 128/128</w:t>
      </w:r>
    </w:p>
    <w:p w14:paraId="10FEF063" w14:textId="0F4007DF" w:rsidR="00714C97" w:rsidRDefault="00714C97" w:rsidP="00714C97">
      <w:pPr>
        <w:rPr>
          <w:rFonts w:cs="Arial"/>
        </w:rPr>
      </w:pPr>
      <w:r>
        <w:rPr>
          <w:rFonts w:cs="Arial"/>
        </w:rPr>
        <w:t>RC440128 = Settings for RC4 40/128</w:t>
      </w:r>
    </w:p>
    <w:p w14:paraId="3D3E5207" w14:textId="6D652A65" w:rsidR="00714C97" w:rsidRDefault="00714C97" w:rsidP="00714C97">
      <w:pPr>
        <w:rPr>
          <w:rFonts w:cs="Arial"/>
        </w:rPr>
      </w:pPr>
      <w:r>
        <w:rPr>
          <w:rFonts w:cs="Arial"/>
        </w:rPr>
        <w:t>RC456128 = Settings for RC4 56/128</w:t>
      </w:r>
    </w:p>
    <w:p w14:paraId="73B8CDE5" w14:textId="5E70894C" w:rsidR="00714C97" w:rsidRDefault="00714C97" w:rsidP="00714C97">
      <w:pPr>
        <w:rPr>
          <w:rFonts w:cs="Arial"/>
        </w:rPr>
      </w:pPr>
      <w:r>
        <w:rPr>
          <w:rFonts w:cs="Arial"/>
        </w:rPr>
        <w:t>RC464128 = Settings for RC4 64/128</w:t>
      </w:r>
    </w:p>
    <w:p w14:paraId="24167906" w14:textId="2A1D0288" w:rsidR="00714C97" w:rsidRDefault="00714C97" w:rsidP="00714C97">
      <w:pPr>
        <w:rPr>
          <w:rFonts w:cs="Arial"/>
        </w:rPr>
      </w:pPr>
      <w:r>
        <w:rPr>
          <w:rFonts w:cs="Arial"/>
        </w:rPr>
        <w:t>TriDes168 = Settings for Triple DES 168</w:t>
      </w:r>
    </w:p>
    <w:p w14:paraId="38B90847" w14:textId="62C14027" w:rsidR="002357A2" w:rsidRPr="00953C0D" w:rsidRDefault="002357A2" w:rsidP="002357A2">
      <w:pPr>
        <w:pStyle w:val="Heading2"/>
      </w:pPr>
      <w:bookmarkStart w:id="20" w:name="_Toc45539739"/>
      <w:r>
        <w:lastRenderedPageBreak/>
        <w:t>Security Protocol Hash Class Discovery</w:t>
      </w:r>
      <w:bookmarkEnd w:id="20"/>
    </w:p>
    <w:p w14:paraId="2D7F4C62" w14:textId="2C5D47D8" w:rsidR="002357A2" w:rsidRDefault="002357A2" w:rsidP="002357A2">
      <w:pPr>
        <w:rPr>
          <w:rFonts w:cs="Arial"/>
        </w:rPr>
      </w:pPr>
      <w:r>
        <w:rPr>
          <w:rFonts w:cs="Arial"/>
        </w:rPr>
        <w:t>This discovery discovers all Hashes in the registry.</w:t>
      </w:r>
    </w:p>
    <w:p w14:paraId="07A2151C" w14:textId="77777777" w:rsidR="002357A2" w:rsidRDefault="002357A2" w:rsidP="002357A2">
      <w:pPr>
        <w:rPr>
          <w:rFonts w:cs="Arial"/>
          <w:b/>
          <w:bCs/>
          <w:u w:val="single"/>
        </w:rPr>
      </w:pPr>
      <w:r>
        <w:rPr>
          <w:rFonts w:cs="Arial"/>
          <w:b/>
          <w:bCs/>
          <w:u w:val="single"/>
        </w:rPr>
        <w:t>Key Values Collected:</w:t>
      </w:r>
    </w:p>
    <w:p w14:paraId="70108DEA" w14:textId="127E4F8D" w:rsidR="002357A2" w:rsidRDefault="002357A2" w:rsidP="002357A2">
      <w:pPr>
        <w:rPr>
          <w:rFonts w:cs="Arial"/>
        </w:rPr>
      </w:pPr>
      <w:r w:rsidRPr="002357A2">
        <w:rPr>
          <w:rFonts w:cs="Arial"/>
        </w:rPr>
        <w:t>HKLM:\SYSTEM\CurrentControlSet\Control\SecurityProviders\SCHANNEL\</w:t>
      </w:r>
      <w:r>
        <w:rPr>
          <w:rFonts w:cs="Arial"/>
        </w:rPr>
        <w:t>Hashes</w:t>
      </w:r>
    </w:p>
    <w:p w14:paraId="12BE8095" w14:textId="31579BFD" w:rsidR="00714C97" w:rsidRDefault="00714C97" w:rsidP="002357A2">
      <w:pPr>
        <w:rPr>
          <w:rFonts w:cs="Arial"/>
        </w:rPr>
      </w:pPr>
    </w:p>
    <w:p w14:paraId="1120F6D6" w14:textId="77777777" w:rsidR="00714C97" w:rsidRDefault="00714C97" w:rsidP="00714C97">
      <w:pPr>
        <w:rPr>
          <w:rFonts w:cs="Arial"/>
          <w:color w:val="5B9BD5" w:themeColor="accent1"/>
        </w:rPr>
      </w:pPr>
      <w:r w:rsidRPr="002357A2">
        <w:rPr>
          <w:rFonts w:cs="Arial"/>
          <w:color w:val="5B9BD5" w:themeColor="accent1"/>
        </w:rPr>
        <w:t>Instance Properties</w:t>
      </w:r>
    </w:p>
    <w:p w14:paraId="38AA30C8" w14:textId="4592E07E" w:rsidR="00714C97" w:rsidRDefault="00714C97" w:rsidP="00714C97">
      <w:pPr>
        <w:rPr>
          <w:rFonts w:cs="Arial"/>
        </w:rPr>
      </w:pPr>
      <w:r>
        <w:rPr>
          <w:rFonts w:cs="Arial"/>
        </w:rPr>
        <w:t>MD5 = Settings for MD5</w:t>
      </w:r>
    </w:p>
    <w:p w14:paraId="0D0EDD7C" w14:textId="514B0FA7" w:rsidR="00714C97" w:rsidRDefault="00714C97" w:rsidP="00714C97">
      <w:pPr>
        <w:rPr>
          <w:rFonts w:cs="Arial"/>
        </w:rPr>
      </w:pPr>
      <w:r>
        <w:rPr>
          <w:rFonts w:cs="Arial"/>
        </w:rPr>
        <w:t>SHA = Settings for SHA</w:t>
      </w:r>
    </w:p>
    <w:p w14:paraId="6AF87DE4" w14:textId="5ED168F9" w:rsidR="00714C97" w:rsidRDefault="00714C97" w:rsidP="00714C97">
      <w:pPr>
        <w:rPr>
          <w:rFonts w:cs="Arial"/>
        </w:rPr>
      </w:pPr>
      <w:r>
        <w:rPr>
          <w:rFonts w:cs="Arial"/>
        </w:rPr>
        <w:t>SHA256 = Settings for SHA256</w:t>
      </w:r>
    </w:p>
    <w:p w14:paraId="5A028D36" w14:textId="6B581ED6" w:rsidR="00714C97" w:rsidRDefault="00714C97" w:rsidP="00714C97">
      <w:pPr>
        <w:rPr>
          <w:rFonts w:cs="Arial"/>
        </w:rPr>
      </w:pPr>
      <w:r>
        <w:rPr>
          <w:rFonts w:cs="Arial"/>
        </w:rPr>
        <w:t>SHA384 = Settings for SHA384</w:t>
      </w:r>
    </w:p>
    <w:p w14:paraId="1C650834" w14:textId="050163C3" w:rsidR="00714C97" w:rsidRDefault="00714C97" w:rsidP="00714C97">
      <w:pPr>
        <w:rPr>
          <w:rFonts w:cs="Arial"/>
        </w:rPr>
      </w:pPr>
      <w:r>
        <w:rPr>
          <w:rFonts w:cs="Arial"/>
        </w:rPr>
        <w:t>SHA512 = Settings for SHA512</w:t>
      </w:r>
    </w:p>
    <w:p w14:paraId="0907F3CF" w14:textId="77777777" w:rsidR="00714C97" w:rsidRDefault="00714C97" w:rsidP="002357A2">
      <w:pPr>
        <w:rPr>
          <w:rFonts w:cs="Arial"/>
        </w:rPr>
      </w:pPr>
    </w:p>
    <w:p w14:paraId="669A3F76" w14:textId="1133BC32" w:rsidR="002357A2" w:rsidRPr="00953C0D" w:rsidRDefault="002357A2" w:rsidP="002357A2">
      <w:pPr>
        <w:pStyle w:val="Heading2"/>
      </w:pPr>
      <w:bookmarkStart w:id="21" w:name="_Toc45539740"/>
      <w:r>
        <w:t>Security Protocol KeyEx Class Discovery</w:t>
      </w:r>
      <w:bookmarkEnd w:id="21"/>
    </w:p>
    <w:p w14:paraId="46816D5B" w14:textId="60C9DBE1" w:rsidR="002357A2" w:rsidRDefault="002357A2" w:rsidP="002357A2">
      <w:pPr>
        <w:rPr>
          <w:rFonts w:cs="Arial"/>
        </w:rPr>
      </w:pPr>
      <w:r>
        <w:rPr>
          <w:rFonts w:cs="Arial"/>
        </w:rPr>
        <w:t>This discovery discovers all Key Exchange Algorithms in the registry.</w:t>
      </w:r>
    </w:p>
    <w:p w14:paraId="6E4D0D94" w14:textId="77777777" w:rsidR="002357A2" w:rsidRDefault="002357A2" w:rsidP="002357A2">
      <w:pPr>
        <w:rPr>
          <w:rFonts w:cs="Arial"/>
          <w:b/>
          <w:bCs/>
          <w:u w:val="single"/>
        </w:rPr>
      </w:pPr>
      <w:r>
        <w:rPr>
          <w:rFonts w:cs="Arial"/>
          <w:b/>
          <w:bCs/>
          <w:u w:val="single"/>
        </w:rPr>
        <w:t>Key Values Collected:</w:t>
      </w:r>
    </w:p>
    <w:p w14:paraId="1D0ED896" w14:textId="706FA992" w:rsidR="002357A2" w:rsidRPr="002357A2" w:rsidRDefault="002357A2" w:rsidP="002357A2">
      <w:pPr>
        <w:rPr>
          <w:rFonts w:cs="Arial"/>
        </w:rPr>
      </w:pPr>
      <w:r w:rsidRPr="002357A2">
        <w:rPr>
          <w:rFonts w:cs="Arial"/>
        </w:rPr>
        <w:t>HKLM:\SYSTEM\CurrentControlSet\Control\SecurityProviders\SCHANNEL\</w:t>
      </w:r>
      <w:r>
        <w:rPr>
          <w:rFonts w:cs="Arial"/>
        </w:rPr>
        <w:t>KeyExchangeAlgorithms</w:t>
      </w:r>
    </w:p>
    <w:p w14:paraId="70D46954" w14:textId="77777777" w:rsidR="00714C97" w:rsidRDefault="00714C97" w:rsidP="00714C97">
      <w:pPr>
        <w:rPr>
          <w:rFonts w:cs="Arial"/>
          <w:color w:val="5B9BD5" w:themeColor="accent1"/>
        </w:rPr>
      </w:pPr>
      <w:bookmarkStart w:id="22" w:name="_Parameters_and_Instance"/>
      <w:bookmarkEnd w:id="22"/>
    </w:p>
    <w:p w14:paraId="740845FF" w14:textId="1CBF455B" w:rsidR="00714C97" w:rsidRDefault="00714C97" w:rsidP="00714C97">
      <w:pPr>
        <w:rPr>
          <w:rFonts w:cs="Arial"/>
          <w:color w:val="5B9BD5" w:themeColor="accent1"/>
        </w:rPr>
      </w:pPr>
      <w:r w:rsidRPr="002357A2">
        <w:rPr>
          <w:rFonts w:cs="Arial"/>
          <w:color w:val="5B9BD5" w:themeColor="accent1"/>
        </w:rPr>
        <w:t>Instance Properties</w:t>
      </w:r>
    </w:p>
    <w:p w14:paraId="7C724F8E" w14:textId="2FAF0E6A" w:rsidR="00714C97" w:rsidRDefault="00714C97" w:rsidP="00714C97">
      <w:pPr>
        <w:rPr>
          <w:rFonts w:cs="Arial"/>
        </w:rPr>
      </w:pPr>
      <w:r>
        <w:rPr>
          <w:rFonts w:cs="Arial"/>
        </w:rPr>
        <w:t>DiffHel = Settings for Diffie-Hellman</w:t>
      </w:r>
    </w:p>
    <w:p w14:paraId="4862E79B" w14:textId="1B8AB835" w:rsidR="00714C97" w:rsidRDefault="00714C97" w:rsidP="00714C97">
      <w:pPr>
        <w:rPr>
          <w:rFonts w:cs="Arial"/>
        </w:rPr>
      </w:pPr>
      <w:r>
        <w:rPr>
          <w:rFonts w:cs="Arial"/>
        </w:rPr>
        <w:t>ECDH = Settings for ECDH</w:t>
      </w:r>
    </w:p>
    <w:p w14:paraId="155C0A3D" w14:textId="116D3470" w:rsidR="00714C97" w:rsidRDefault="00714C97" w:rsidP="00714C97">
      <w:pPr>
        <w:rPr>
          <w:rFonts w:cs="Arial"/>
        </w:rPr>
      </w:pPr>
      <w:r>
        <w:rPr>
          <w:rFonts w:cs="Arial"/>
        </w:rPr>
        <w:t>PKCS = Settings for PKCS</w:t>
      </w:r>
    </w:p>
    <w:p w14:paraId="1F39CA5A" w14:textId="0D004A86" w:rsidR="002357A2" w:rsidRPr="00953C0D" w:rsidRDefault="002357A2" w:rsidP="002357A2">
      <w:pPr>
        <w:pStyle w:val="Heading2"/>
      </w:pPr>
    </w:p>
    <w:p w14:paraId="0AA962A3" w14:textId="77777777" w:rsidR="002357A2" w:rsidRPr="002357A2" w:rsidRDefault="002357A2" w:rsidP="002357A2"/>
    <w:p w14:paraId="57B5FA88" w14:textId="77777777" w:rsidR="00A968E8" w:rsidRPr="00953C0D" w:rsidRDefault="00A968E8" w:rsidP="00A968E8">
      <w:pPr>
        <w:rPr>
          <w:rFonts w:cs="Arial"/>
        </w:rPr>
      </w:pPr>
    </w:p>
    <w:p w14:paraId="101C36AB" w14:textId="289E6081" w:rsidR="00EA33ED" w:rsidRPr="00953C0D" w:rsidRDefault="00EA33ED" w:rsidP="00EA33ED">
      <w:pPr>
        <w:rPr>
          <w:rFonts w:cs="Arial"/>
        </w:rPr>
      </w:pPr>
    </w:p>
    <w:p w14:paraId="6C9CE9CB" w14:textId="77777777" w:rsidR="00EA33ED" w:rsidRDefault="00EA33ED">
      <w:pPr>
        <w:rPr>
          <w:rStyle w:val="Heading4Char"/>
        </w:rPr>
      </w:pPr>
      <w:r>
        <w:rPr>
          <w:rStyle w:val="Heading4Char"/>
        </w:rPr>
        <w:br w:type="page"/>
      </w:r>
    </w:p>
    <w:p w14:paraId="1EA639E4" w14:textId="77777777" w:rsidR="00A968E8" w:rsidRPr="00953C0D" w:rsidRDefault="00A968E8" w:rsidP="00A968E8">
      <w:pPr>
        <w:rPr>
          <w:rFonts w:cs="Arial"/>
        </w:rPr>
      </w:pPr>
    </w:p>
    <w:p w14:paraId="7F19BFFF" w14:textId="77777777" w:rsidR="00A968E8" w:rsidRPr="00953C0D" w:rsidRDefault="0047512C" w:rsidP="003B7E85">
      <w:pPr>
        <w:pStyle w:val="Heading1"/>
      </w:pPr>
      <w:bookmarkStart w:id="23" w:name="_Toc45539741"/>
      <w:r>
        <w:t>Monitors</w:t>
      </w:r>
      <w:bookmarkEnd w:id="23"/>
    </w:p>
    <w:p w14:paraId="19E7986B" w14:textId="77777777" w:rsidR="00A968E8" w:rsidRPr="00953C0D" w:rsidRDefault="00A968E8" w:rsidP="00A968E8">
      <w:pPr>
        <w:rPr>
          <w:rFonts w:cs="Arial"/>
        </w:rPr>
      </w:pPr>
    </w:p>
    <w:p w14:paraId="64CF013C" w14:textId="7031C151" w:rsidR="00A968E8" w:rsidRPr="00953C0D" w:rsidRDefault="003877FB" w:rsidP="00672E42">
      <w:pPr>
        <w:pStyle w:val="Heading2"/>
      </w:pPr>
      <w:bookmarkStart w:id="24" w:name="_URLGenie.URLGrabScriptedIELogin.Mon"/>
      <w:bookmarkStart w:id="25" w:name="_Toc45539742"/>
      <w:bookmarkEnd w:id="24"/>
      <w:r>
        <w:t>TLS Compliance Monitor</w:t>
      </w:r>
      <w:bookmarkEnd w:id="25"/>
    </w:p>
    <w:p w14:paraId="746F35C2" w14:textId="13C80F5C" w:rsidR="00A968E8" w:rsidRPr="00953C0D" w:rsidRDefault="00A968E8" w:rsidP="00A968E8">
      <w:pPr>
        <w:rPr>
          <w:rFonts w:cs="Arial"/>
        </w:rPr>
      </w:pPr>
      <w:r w:rsidRPr="00953C0D">
        <w:rPr>
          <w:rFonts w:cs="Arial"/>
        </w:rPr>
        <w:t xml:space="preserve">Default: </w:t>
      </w:r>
      <w:r w:rsidR="003877FB">
        <w:rPr>
          <w:rFonts w:cs="Arial"/>
        </w:rPr>
        <w:t>Enabled</w:t>
      </w:r>
      <w:r w:rsidRPr="00953C0D">
        <w:rPr>
          <w:rFonts w:cs="Arial"/>
        </w:rPr>
        <w:t>.</w:t>
      </w:r>
    </w:p>
    <w:p w14:paraId="354D2DB2" w14:textId="166898B6" w:rsidR="00560002" w:rsidRDefault="00A968E8" w:rsidP="003877FB">
      <w:pPr>
        <w:rPr>
          <w:rFonts w:cs="Arial"/>
        </w:rPr>
      </w:pPr>
      <w:r w:rsidRPr="00953C0D">
        <w:rPr>
          <w:rFonts w:cs="Arial"/>
        </w:rPr>
        <w:t>This uses a</w:t>
      </w:r>
      <w:r w:rsidR="00CA5BAC">
        <w:rPr>
          <w:rFonts w:cs="Arial"/>
        </w:rPr>
        <w:t xml:space="preserve"> Powershell</w:t>
      </w:r>
      <w:r w:rsidRPr="00953C0D">
        <w:rPr>
          <w:rFonts w:cs="Arial"/>
        </w:rPr>
        <w:t xml:space="preserve"> script that will </w:t>
      </w:r>
      <w:r w:rsidR="003877FB">
        <w:rPr>
          <w:rFonts w:cs="Arial"/>
        </w:rPr>
        <w:t>test registry values to ensure they meet best practice standards for TLS 1.2 compliance settings.  The expected values below constitute a healthy value.  Anything else will present in a warning state.</w:t>
      </w:r>
    </w:p>
    <w:p w14:paraId="45B740BA" w14:textId="66EA033B" w:rsidR="003877FB" w:rsidRDefault="003877FB" w:rsidP="003877FB">
      <w:pPr>
        <w:rPr>
          <w:rFonts w:cs="Arial"/>
        </w:rPr>
      </w:pPr>
    </w:p>
    <w:p w14:paraId="3A8AD862" w14:textId="665C190D" w:rsidR="003877FB" w:rsidRDefault="003877FB" w:rsidP="003877FB">
      <w:pPr>
        <w:rPr>
          <w:rFonts w:cs="Arial"/>
        </w:rPr>
      </w:pPr>
      <w:r>
        <w:rPr>
          <w:rFonts w:cs="Arial"/>
        </w:rPr>
        <w:t>Strong Cryptography (CRYPTO) – Supported</w:t>
      </w:r>
    </w:p>
    <w:p w14:paraId="7639FD6F" w14:textId="56B8ECE9" w:rsidR="003877FB" w:rsidRDefault="003877FB" w:rsidP="003877FB">
      <w:pPr>
        <w:rPr>
          <w:rFonts w:cs="Arial"/>
        </w:rPr>
      </w:pPr>
      <w:r>
        <w:rPr>
          <w:rFonts w:cs="Arial"/>
        </w:rPr>
        <w:t>Allow Apps to use OS Defaults (DEFTLS) – Using OS Defaults</w:t>
      </w:r>
    </w:p>
    <w:p w14:paraId="58B540BC" w14:textId="547F6ADB" w:rsidR="003877FB" w:rsidRDefault="003877FB" w:rsidP="003877FB">
      <w:pPr>
        <w:rPr>
          <w:rFonts w:cs="Arial"/>
        </w:rPr>
      </w:pPr>
      <w:r>
        <w:rPr>
          <w:rFonts w:cs="Arial"/>
        </w:rPr>
        <w:t>TLS 1.2 Client OR Server OR Both – Enabled</w:t>
      </w:r>
    </w:p>
    <w:p w14:paraId="762BADAC" w14:textId="12F391D2" w:rsidR="003877FB" w:rsidRDefault="003877FB" w:rsidP="003877FB">
      <w:pPr>
        <w:rPr>
          <w:rFonts w:cs="Arial"/>
        </w:rPr>
      </w:pPr>
      <w:r>
        <w:rPr>
          <w:rFonts w:cs="Arial"/>
        </w:rPr>
        <w:t xml:space="preserve">Non-TLS 1.2 Protocols - Disabled </w:t>
      </w:r>
    </w:p>
    <w:p w14:paraId="0A1165C7" w14:textId="3B1AFF4E" w:rsidR="00A968E8" w:rsidRPr="00953C0D" w:rsidRDefault="00634CC8" w:rsidP="00672E42">
      <w:pPr>
        <w:pStyle w:val="Heading2"/>
      </w:pPr>
      <w:bookmarkStart w:id="26" w:name="_URLGenie.URLGrabScripted.ClientCert"/>
      <w:bookmarkStart w:id="27" w:name="_URLGenie.URLGrabScripted.Monitor"/>
      <w:bookmarkStart w:id="28" w:name="_Toc45539743"/>
      <w:bookmarkEnd w:id="26"/>
      <w:bookmarkEnd w:id="27"/>
      <w:r>
        <w:t>Cipher Compliance Monitor</w:t>
      </w:r>
      <w:bookmarkEnd w:id="28"/>
    </w:p>
    <w:p w14:paraId="587A3559" w14:textId="09021A70" w:rsidR="00A968E8" w:rsidRPr="00953C0D" w:rsidRDefault="00A968E8" w:rsidP="00A968E8">
      <w:pPr>
        <w:rPr>
          <w:rFonts w:cs="Arial"/>
        </w:rPr>
      </w:pPr>
      <w:r w:rsidRPr="00953C0D">
        <w:rPr>
          <w:rFonts w:cs="Arial"/>
        </w:rPr>
        <w:t>Default: D</w:t>
      </w:r>
      <w:r w:rsidR="00634CC8">
        <w:rPr>
          <w:rFonts w:cs="Arial"/>
        </w:rPr>
        <w:t>isabled</w:t>
      </w:r>
      <w:r w:rsidRPr="00953C0D">
        <w:rPr>
          <w:rFonts w:cs="Arial"/>
        </w:rPr>
        <w:t xml:space="preserve">. </w:t>
      </w:r>
    </w:p>
    <w:p w14:paraId="70948150" w14:textId="7516FE40" w:rsidR="00634CC8" w:rsidRDefault="00634CC8" w:rsidP="00634CC8">
      <w:pPr>
        <w:rPr>
          <w:rFonts w:cs="Arial"/>
        </w:rPr>
      </w:pPr>
      <w:r w:rsidRPr="00953C0D">
        <w:rPr>
          <w:rFonts w:cs="Arial"/>
        </w:rPr>
        <w:t>This uses a</w:t>
      </w:r>
      <w:r>
        <w:rPr>
          <w:rFonts w:cs="Arial"/>
        </w:rPr>
        <w:t xml:space="preserve"> Powershell</w:t>
      </w:r>
      <w:r w:rsidRPr="00953C0D">
        <w:rPr>
          <w:rFonts w:cs="Arial"/>
        </w:rPr>
        <w:t xml:space="preserve"> script that will </w:t>
      </w:r>
      <w:r>
        <w:rPr>
          <w:rFonts w:cs="Arial"/>
        </w:rPr>
        <w:t>test registry values to ensure they meet best practice standards for secure Cipher Suite settings.  The expected values below constitute a healthy value.  Anything else will present in a warning state.</w:t>
      </w:r>
    </w:p>
    <w:p w14:paraId="0C31D6AC" w14:textId="77777777" w:rsidR="00634CC8" w:rsidRDefault="00634CC8" w:rsidP="00634CC8">
      <w:pPr>
        <w:rPr>
          <w:rFonts w:cs="Arial"/>
        </w:rPr>
      </w:pPr>
    </w:p>
    <w:p w14:paraId="7501DAF3" w14:textId="727AC03E" w:rsidR="00634CC8" w:rsidRDefault="00634CC8" w:rsidP="00634CC8">
      <w:pPr>
        <w:rPr>
          <w:rFonts w:cs="Arial"/>
        </w:rPr>
      </w:pPr>
      <w:r>
        <w:rPr>
          <w:rFonts w:cs="Arial"/>
        </w:rPr>
        <w:t>AES 128/128, AES 256/256 – Enabled</w:t>
      </w:r>
    </w:p>
    <w:p w14:paraId="6A2DFE6F" w14:textId="2E98B932" w:rsidR="00634CC8" w:rsidRDefault="00634CC8" w:rsidP="00634CC8">
      <w:pPr>
        <w:rPr>
          <w:rFonts w:cs="Arial"/>
        </w:rPr>
      </w:pPr>
      <w:r>
        <w:rPr>
          <w:rFonts w:cs="Arial"/>
        </w:rPr>
        <w:t>All other Cipher Suites - Disabled</w:t>
      </w:r>
    </w:p>
    <w:p w14:paraId="783D0F85" w14:textId="2277CFD1" w:rsidR="00634CC8" w:rsidRPr="00953C0D" w:rsidRDefault="00634CC8" w:rsidP="00634CC8">
      <w:pPr>
        <w:pStyle w:val="Heading2"/>
      </w:pPr>
      <w:bookmarkStart w:id="29" w:name="_Toc45539744"/>
      <w:r>
        <w:t>Hash Compliance Monitor</w:t>
      </w:r>
      <w:bookmarkEnd w:id="29"/>
    </w:p>
    <w:p w14:paraId="5989505C" w14:textId="77777777" w:rsidR="00634CC8" w:rsidRPr="00953C0D" w:rsidRDefault="00634CC8" w:rsidP="00634CC8">
      <w:pPr>
        <w:rPr>
          <w:rFonts w:cs="Arial"/>
        </w:rPr>
      </w:pPr>
      <w:r w:rsidRPr="00953C0D">
        <w:rPr>
          <w:rFonts w:cs="Arial"/>
        </w:rPr>
        <w:t>Default: D</w:t>
      </w:r>
      <w:r>
        <w:rPr>
          <w:rFonts w:cs="Arial"/>
        </w:rPr>
        <w:t>isabled</w:t>
      </w:r>
      <w:r w:rsidRPr="00953C0D">
        <w:rPr>
          <w:rFonts w:cs="Arial"/>
        </w:rPr>
        <w:t xml:space="preserve">. </w:t>
      </w:r>
    </w:p>
    <w:p w14:paraId="03DCBAC2" w14:textId="3F6A9821" w:rsidR="00634CC8" w:rsidRDefault="00634CC8" w:rsidP="00634CC8">
      <w:pPr>
        <w:rPr>
          <w:rFonts w:cs="Arial"/>
        </w:rPr>
      </w:pPr>
      <w:r w:rsidRPr="00953C0D">
        <w:rPr>
          <w:rFonts w:cs="Arial"/>
        </w:rPr>
        <w:t>This uses a</w:t>
      </w:r>
      <w:r>
        <w:rPr>
          <w:rFonts w:cs="Arial"/>
        </w:rPr>
        <w:t xml:space="preserve"> Powershell</w:t>
      </w:r>
      <w:r w:rsidRPr="00953C0D">
        <w:rPr>
          <w:rFonts w:cs="Arial"/>
        </w:rPr>
        <w:t xml:space="preserve"> script that will </w:t>
      </w:r>
      <w:r>
        <w:rPr>
          <w:rFonts w:cs="Arial"/>
        </w:rPr>
        <w:t>test registry values to ensure they meet best practice standards for secure Hash settings.  The expected values below constitute a healthy value.  Anything else will present in a warning state.</w:t>
      </w:r>
    </w:p>
    <w:p w14:paraId="45F55614" w14:textId="77777777" w:rsidR="00634CC8" w:rsidRDefault="00634CC8" w:rsidP="00634CC8">
      <w:pPr>
        <w:rPr>
          <w:rFonts w:cs="Arial"/>
        </w:rPr>
      </w:pPr>
    </w:p>
    <w:p w14:paraId="6FF4208B" w14:textId="77777777" w:rsidR="00634CC8" w:rsidRDefault="00634CC8" w:rsidP="00634CC8">
      <w:pPr>
        <w:rPr>
          <w:rFonts w:cs="Arial"/>
        </w:rPr>
      </w:pPr>
      <w:r>
        <w:rPr>
          <w:rFonts w:cs="Arial"/>
        </w:rPr>
        <w:t>MD5 – Disabled</w:t>
      </w:r>
    </w:p>
    <w:p w14:paraId="05326769" w14:textId="4890088F" w:rsidR="00634CC8" w:rsidRDefault="00634CC8" w:rsidP="00634CC8">
      <w:pPr>
        <w:rPr>
          <w:rFonts w:cs="Arial"/>
        </w:rPr>
      </w:pPr>
      <w:r>
        <w:rPr>
          <w:rFonts w:cs="Arial"/>
        </w:rPr>
        <w:t>SHA – Disabled</w:t>
      </w:r>
    </w:p>
    <w:p w14:paraId="7C56BE4B" w14:textId="1392E39B" w:rsidR="00634CC8" w:rsidRDefault="00634CC8" w:rsidP="00634CC8">
      <w:pPr>
        <w:rPr>
          <w:rFonts w:cs="Arial"/>
        </w:rPr>
      </w:pPr>
      <w:r>
        <w:rPr>
          <w:rFonts w:cs="Arial"/>
        </w:rPr>
        <w:t>SHA256, SHA384, SHA512 – Enabled</w:t>
      </w:r>
    </w:p>
    <w:p w14:paraId="3DA18376" w14:textId="77777777" w:rsidR="00634CC8" w:rsidRPr="00634CC8" w:rsidRDefault="00634CC8" w:rsidP="00634CC8"/>
    <w:p w14:paraId="58A52200" w14:textId="181DDD40" w:rsidR="00634CC8" w:rsidRPr="00953C0D" w:rsidRDefault="00634CC8" w:rsidP="00634CC8">
      <w:pPr>
        <w:pStyle w:val="Heading2"/>
      </w:pPr>
      <w:bookmarkStart w:id="30" w:name="_Toc45539745"/>
      <w:r>
        <w:lastRenderedPageBreak/>
        <w:t>Key Exchange Algorithm Compliance Monitor</w:t>
      </w:r>
      <w:bookmarkEnd w:id="30"/>
    </w:p>
    <w:p w14:paraId="521641DA" w14:textId="77777777" w:rsidR="00634CC8" w:rsidRPr="00953C0D" w:rsidRDefault="00634CC8" w:rsidP="00634CC8">
      <w:pPr>
        <w:rPr>
          <w:rFonts w:cs="Arial"/>
        </w:rPr>
      </w:pPr>
      <w:r w:rsidRPr="00953C0D">
        <w:rPr>
          <w:rFonts w:cs="Arial"/>
        </w:rPr>
        <w:t>Default: D</w:t>
      </w:r>
      <w:r>
        <w:rPr>
          <w:rFonts w:cs="Arial"/>
        </w:rPr>
        <w:t>isabled</w:t>
      </w:r>
      <w:r w:rsidRPr="00953C0D">
        <w:rPr>
          <w:rFonts w:cs="Arial"/>
        </w:rPr>
        <w:t xml:space="preserve">. </w:t>
      </w:r>
    </w:p>
    <w:p w14:paraId="3AE91898" w14:textId="3DACA981" w:rsidR="00634CC8" w:rsidRDefault="00634CC8" w:rsidP="00634CC8">
      <w:pPr>
        <w:rPr>
          <w:rFonts w:cs="Arial"/>
        </w:rPr>
      </w:pPr>
      <w:r w:rsidRPr="00953C0D">
        <w:rPr>
          <w:rFonts w:cs="Arial"/>
        </w:rPr>
        <w:t>This uses a</w:t>
      </w:r>
      <w:r>
        <w:rPr>
          <w:rFonts w:cs="Arial"/>
        </w:rPr>
        <w:t xml:space="preserve"> Powershell</w:t>
      </w:r>
      <w:r w:rsidRPr="00953C0D">
        <w:rPr>
          <w:rFonts w:cs="Arial"/>
        </w:rPr>
        <w:t xml:space="preserve"> script that will </w:t>
      </w:r>
      <w:r>
        <w:rPr>
          <w:rFonts w:cs="Arial"/>
        </w:rPr>
        <w:t>test registry values to ensure they meet best practice standards for secure Key Exchange Algorithm settings.  The expected values below constitute a healthy value.  Anything else will present in a warning state.</w:t>
      </w:r>
    </w:p>
    <w:p w14:paraId="4BA0EAF3" w14:textId="77777777" w:rsidR="00634CC8" w:rsidRDefault="00634CC8" w:rsidP="00634CC8">
      <w:pPr>
        <w:rPr>
          <w:rFonts w:cs="Arial"/>
        </w:rPr>
      </w:pPr>
    </w:p>
    <w:p w14:paraId="000FCCB9" w14:textId="7671653B" w:rsidR="00634CC8" w:rsidRDefault="00634CC8" w:rsidP="00634CC8">
      <w:pPr>
        <w:rPr>
          <w:rFonts w:cs="Arial"/>
        </w:rPr>
      </w:pPr>
      <w:r>
        <w:rPr>
          <w:rFonts w:cs="Arial"/>
        </w:rPr>
        <w:t>Diffie-Hellman – Disabled</w:t>
      </w:r>
    </w:p>
    <w:p w14:paraId="792D7439" w14:textId="30E0F5B2" w:rsidR="00634CC8" w:rsidRDefault="00634CC8" w:rsidP="00634CC8">
      <w:pPr>
        <w:rPr>
          <w:rFonts w:cs="Arial"/>
        </w:rPr>
      </w:pPr>
      <w:r>
        <w:rPr>
          <w:rFonts w:cs="Arial"/>
        </w:rPr>
        <w:t>ECDH – Disabled</w:t>
      </w:r>
    </w:p>
    <w:p w14:paraId="6EDF9083" w14:textId="77777777" w:rsidR="00257C39" w:rsidRDefault="00257C39" w:rsidP="00634CC8">
      <w:pPr>
        <w:rPr>
          <w:rFonts w:cs="Arial"/>
        </w:rPr>
      </w:pPr>
    </w:p>
    <w:p w14:paraId="46E7FE0A" w14:textId="227D49BE" w:rsidR="00257C39" w:rsidRPr="00953C0D" w:rsidRDefault="00257C39" w:rsidP="00257C39">
      <w:pPr>
        <w:pStyle w:val="Heading2"/>
      </w:pPr>
      <w:bookmarkStart w:id="31" w:name="_Toc45539746"/>
      <w:r>
        <w:t>.Net Version</w:t>
      </w:r>
      <w:r>
        <w:t xml:space="preserve"> Compliance Monitor</w:t>
      </w:r>
      <w:bookmarkEnd w:id="31"/>
    </w:p>
    <w:p w14:paraId="4D09ADDC" w14:textId="77777777" w:rsidR="00257C39" w:rsidRPr="00953C0D" w:rsidRDefault="00257C39" w:rsidP="00257C39">
      <w:pPr>
        <w:rPr>
          <w:rFonts w:cs="Arial"/>
        </w:rPr>
      </w:pPr>
      <w:r w:rsidRPr="00953C0D">
        <w:rPr>
          <w:rFonts w:cs="Arial"/>
        </w:rPr>
        <w:t>Default: D</w:t>
      </w:r>
      <w:r>
        <w:rPr>
          <w:rFonts w:cs="Arial"/>
        </w:rPr>
        <w:t>isabled</w:t>
      </w:r>
      <w:r w:rsidRPr="00953C0D">
        <w:rPr>
          <w:rFonts w:cs="Arial"/>
        </w:rPr>
        <w:t xml:space="preserve">. </w:t>
      </w:r>
    </w:p>
    <w:p w14:paraId="075F9DCD" w14:textId="5D36DAAC" w:rsidR="00257C39" w:rsidRDefault="00257C39" w:rsidP="00257C39">
      <w:pPr>
        <w:rPr>
          <w:rFonts w:cs="Arial"/>
        </w:rPr>
      </w:pPr>
      <w:r>
        <w:rPr>
          <w:rFonts w:cs="Arial"/>
        </w:rPr>
        <w:t xml:space="preserve">If your .Net Version is above 4.6.2 </w:t>
      </w:r>
      <w:r w:rsidR="007C2762">
        <w:rPr>
          <w:rFonts w:cs="Arial"/>
        </w:rPr>
        <w:t xml:space="preserve">making the recommended registry changes will work for most OS versions.  </w:t>
      </w:r>
      <w:r w:rsidR="00C66624">
        <w:rPr>
          <w:rFonts w:cs="Arial"/>
        </w:rPr>
        <w:t>So,</w:t>
      </w:r>
      <w:r w:rsidR="007C2762">
        <w:rPr>
          <w:rFonts w:cs="Arial"/>
        </w:rPr>
        <w:t xml:space="preserve"> I added this optional monitor to check for .NET versions to assist you in what I think is the easier approach to making sure you are compliant.</w:t>
      </w:r>
      <w:r w:rsidR="00C66624">
        <w:rPr>
          <w:rFonts w:cs="Arial"/>
        </w:rPr>
        <w:t xml:space="preserve">  AGAIN, understanding the subtle nuances to this are very important.</w:t>
      </w:r>
    </w:p>
    <w:p w14:paraId="7A3582E2" w14:textId="77777777" w:rsidR="00257C39" w:rsidRDefault="00257C39" w:rsidP="00257C39">
      <w:pPr>
        <w:rPr>
          <w:rFonts w:cs="Arial"/>
        </w:rPr>
      </w:pPr>
    </w:p>
    <w:p w14:paraId="1C1658D8" w14:textId="59A5E8F4" w:rsidR="00D5140D" w:rsidRDefault="00D5140D" w:rsidP="00D5140D">
      <w:pPr>
        <w:pStyle w:val="Heading1"/>
      </w:pPr>
      <w:bookmarkStart w:id="32" w:name="_Toc45539747"/>
      <w:r>
        <w:t>Reporting</w:t>
      </w:r>
      <w:bookmarkEnd w:id="32"/>
    </w:p>
    <w:p w14:paraId="5C5AD48B" w14:textId="1FBF4058" w:rsidR="00D5140D" w:rsidRDefault="00D5140D" w:rsidP="00D5140D"/>
    <w:p w14:paraId="071444DE" w14:textId="1EF84D9C" w:rsidR="00D5140D" w:rsidRDefault="00D5140D" w:rsidP="00D5140D">
      <w:r>
        <w:t>To export a report of all settings to CSV simply use the “Run reports Here” view.</w:t>
      </w:r>
    </w:p>
    <w:p w14:paraId="36C62DD1" w14:textId="093462A0" w:rsidR="00D5140D" w:rsidRDefault="00D5140D" w:rsidP="00D5140D">
      <w:pPr>
        <w:pStyle w:val="ListParagraph"/>
        <w:numPr>
          <w:ilvl w:val="0"/>
          <w:numId w:val="18"/>
        </w:numPr>
      </w:pPr>
      <w:r>
        <w:t>Under the TLS Compliance Folder locate the “Run Reports Here” State view.</w:t>
      </w:r>
    </w:p>
    <w:p w14:paraId="39B8474D" w14:textId="0AFA75F3" w:rsidR="00D5140D" w:rsidRDefault="00D5140D" w:rsidP="00D5140D">
      <w:pPr>
        <w:pStyle w:val="ListParagraph"/>
      </w:pPr>
      <w:r>
        <w:rPr>
          <w:noProof/>
        </w:rPr>
        <w:drawing>
          <wp:inline distT="0" distB="0" distL="0" distR="0" wp14:anchorId="458B9696" wp14:editId="171CD1E2">
            <wp:extent cx="36766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76650" cy="1314450"/>
                    </a:xfrm>
                    <a:prstGeom prst="rect">
                      <a:avLst/>
                    </a:prstGeom>
                  </pic:spPr>
                </pic:pic>
              </a:graphicData>
            </a:graphic>
          </wp:inline>
        </w:drawing>
      </w:r>
    </w:p>
    <w:p w14:paraId="27235AA9" w14:textId="1254DE0C" w:rsidR="00D5140D" w:rsidRDefault="00D5140D" w:rsidP="00D5140D">
      <w:pPr>
        <w:pStyle w:val="ListParagraph"/>
        <w:numPr>
          <w:ilvl w:val="0"/>
          <w:numId w:val="18"/>
        </w:numPr>
      </w:pPr>
      <w:r>
        <w:t>Select a Management Server you want to run the reports on.</w:t>
      </w:r>
    </w:p>
    <w:p w14:paraId="5CD72CE0" w14:textId="6A0D0F9D" w:rsidR="00D5140D" w:rsidRDefault="00D5140D" w:rsidP="00D5140D">
      <w:pPr>
        <w:pStyle w:val="ListParagraph"/>
      </w:pPr>
      <w:r>
        <w:rPr>
          <w:noProof/>
        </w:rPr>
        <w:lastRenderedPageBreak/>
        <w:drawing>
          <wp:inline distT="0" distB="0" distL="0" distR="0" wp14:anchorId="121CE290" wp14:editId="2F59279A">
            <wp:extent cx="5943600" cy="2078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078355"/>
                    </a:xfrm>
                    <a:prstGeom prst="rect">
                      <a:avLst/>
                    </a:prstGeom>
                  </pic:spPr>
                </pic:pic>
              </a:graphicData>
            </a:graphic>
          </wp:inline>
        </w:drawing>
      </w:r>
    </w:p>
    <w:p w14:paraId="2D1B25E8" w14:textId="0589F93F" w:rsidR="00CD7F68" w:rsidRDefault="00CD7F68" w:rsidP="00CD7F68">
      <w:pPr>
        <w:pStyle w:val="ListParagraph"/>
      </w:pPr>
    </w:p>
    <w:p w14:paraId="192B8FB3" w14:textId="37348724" w:rsidR="00CD7F68" w:rsidRDefault="00CD7F68" w:rsidP="00CD7F68">
      <w:pPr>
        <w:pStyle w:val="ListParagraph"/>
      </w:pPr>
    </w:p>
    <w:p w14:paraId="753143FF" w14:textId="7E0A7842" w:rsidR="00CD7F68" w:rsidRDefault="00CD7F68" w:rsidP="00CD7F68">
      <w:pPr>
        <w:pStyle w:val="ListParagraph"/>
      </w:pPr>
    </w:p>
    <w:p w14:paraId="72B46818" w14:textId="0E0A651F" w:rsidR="00CD7F68" w:rsidRDefault="00CD7F68" w:rsidP="00CD7F68">
      <w:pPr>
        <w:pStyle w:val="ListParagraph"/>
      </w:pPr>
    </w:p>
    <w:p w14:paraId="3FD6083D" w14:textId="1106EBEC" w:rsidR="00CD7F68" w:rsidRDefault="00CD7F68" w:rsidP="00CD7F68">
      <w:pPr>
        <w:pStyle w:val="ListParagraph"/>
      </w:pPr>
    </w:p>
    <w:p w14:paraId="51957574" w14:textId="6DC7D03C" w:rsidR="00CD7F68" w:rsidRDefault="00CD7F68" w:rsidP="00CD7F68">
      <w:pPr>
        <w:pStyle w:val="ListParagraph"/>
      </w:pPr>
    </w:p>
    <w:p w14:paraId="258C799F" w14:textId="19228AED" w:rsidR="00CD7F68" w:rsidRDefault="00CD7F68" w:rsidP="00CD7F68">
      <w:pPr>
        <w:pStyle w:val="ListParagraph"/>
      </w:pPr>
    </w:p>
    <w:p w14:paraId="5D38687C" w14:textId="77777777" w:rsidR="00CD7F68" w:rsidRDefault="00CD7F68" w:rsidP="00CD7F68">
      <w:pPr>
        <w:pStyle w:val="ListParagraph"/>
      </w:pPr>
    </w:p>
    <w:p w14:paraId="278F128F" w14:textId="5A4F3E70" w:rsidR="00D5140D" w:rsidRDefault="00D5140D" w:rsidP="00D5140D">
      <w:pPr>
        <w:pStyle w:val="ListParagraph"/>
        <w:numPr>
          <w:ilvl w:val="0"/>
          <w:numId w:val="18"/>
        </w:numPr>
      </w:pPr>
      <w:r>
        <w:t>In the Task Pane select the “Security Protocol Compliance Report”</w:t>
      </w:r>
    </w:p>
    <w:p w14:paraId="60C953E7" w14:textId="0AFB0082" w:rsidR="00D5140D" w:rsidRDefault="00CD7F68" w:rsidP="00D5140D">
      <w:pPr>
        <w:pStyle w:val="ListParagraph"/>
      </w:pPr>
      <w:r>
        <w:rPr>
          <w:noProof/>
        </w:rPr>
        <w:drawing>
          <wp:inline distT="0" distB="0" distL="0" distR="0" wp14:anchorId="0F10D351" wp14:editId="20F8FC7D">
            <wp:extent cx="3076575" cy="1895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6575" cy="1895475"/>
                    </a:xfrm>
                    <a:prstGeom prst="rect">
                      <a:avLst/>
                    </a:prstGeom>
                    <a:noFill/>
                    <a:ln>
                      <a:noFill/>
                    </a:ln>
                  </pic:spPr>
                </pic:pic>
              </a:graphicData>
            </a:graphic>
          </wp:inline>
        </w:drawing>
      </w:r>
    </w:p>
    <w:p w14:paraId="1252D881" w14:textId="3CCCAACF" w:rsidR="00D5140D" w:rsidRDefault="00D5140D" w:rsidP="00D5140D">
      <w:pPr>
        <w:pStyle w:val="ListParagraph"/>
        <w:numPr>
          <w:ilvl w:val="0"/>
          <w:numId w:val="18"/>
        </w:numPr>
      </w:pPr>
      <w:r>
        <w:t>Run it</w:t>
      </w:r>
    </w:p>
    <w:p w14:paraId="12C19E7E" w14:textId="580D3456" w:rsidR="00D5140D" w:rsidRDefault="00D5140D" w:rsidP="00D5140D">
      <w:pPr>
        <w:pStyle w:val="ListParagraph"/>
        <w:numPr>
          <w:ilvl w:val="0"/>
          <w:numId w:val="18"/>
        </w:numPr>
      </w:pPr>
      <w:r>
        <w:t>This will output all class discovery data to C:\TLSCompliance in a CSV Format.</w:t>
      </w:r>
    </w:p>
    <w:p w14:paraId="0D9DB88A" w14:textId="63C5472A" w:rsidR="00CD7F68" w:rsidRPr="00D5140D" w:rsidRDefault="00CD7F68" w:rsidP="00CD7F68">
      <w:pPr>
        <w:pStyle w:val="ListParagraph"/>
      </w:pPr>
      <w:r>
        <w:rPr>
          <w:noProof/>
        </w:rPr>
        <w:drawing>
          <wp:inline distT="0" distB="0" distL="0" distR="0" wp14:anchorId="22480C0C" wp14:editId="4102F084">
            <wp:extent cx="5629275" cy="866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29275" cy="866775"/>
                    </a:xfrm>
                    <a:prstGeom prst="rect">
                      <a:avLst/>
                    </a:prstGeom>
                  </pic:spPr>
                </pic:pic>
              </a:graphicData>
            </a:graphic>
          </wp:inline>
        </w:drawing>
      </w:r>
    </w:p>
    <w:p w14:paraId="4B050ED2" w14:textId="32768C05" w:rsidR="00D5140D" w:rsidRDefault="00D5140D" w:rsidP="00634CC8">
      <w:pPr>
        <w:rPr>
          <w:rFonts w:cs="Arial"/>
        </w:rPr>
      </w:pPr>
    </w:p>
    <w:p w14:paraId="08E6616E" w14:textId="77777777" w:rsidR="00D5140D" w:rsidRDefault="00D5140D" w:rsidP="00634CC8">
      <w:pPr>
        <w:rPr>
          <w:rFonts w:cs="Arial"/>
        </w:rPr>
      </w:pPr>
    </w:p>
    <w:sectPr w:rsidR="00D5140D" w:rsidSect="00B426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D6747" w14:textId="77777777" w:rsidR="003D4502" w:rsidRDefault="003D4502" w:rsidP="00C56258">
      <w:pPr>
        <w:spacing w:after="0" w:line="240" w:lineRule="auto"/>
      </w:pPr>
      <w:r>
        <w:separator/>
      </w:r>
    </w:p>
  </w:endnote>
  <w:endnote w:type="continuationSeparator" w:id="0">
    <w:p w14:paraId="7C473A03" w14:textId="77777777" w:rsidR="003D4502" w:rsidRDefault="003D4502" w:rsidP="00C5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FBF6F" w14:textId="77777777" w:rsidR="003D4502" w:rsidRDefault="003D4502" w:rsidP="00C56258">
      <w:pPr>
        <w:spacing w:after="0" w:line="240" w:lineRule="auto"/>
      </w:pPr>
      <w:r>
        <w:separator/>
      </w:r>
    </w:p>
  </w:footnote>
  <w:footnote w:type="continuationSeparator" w:id="0">
    <w:p w14:paraId="4D1871AA" w14:textId="77777777" w:rsidR="003D4502" w:rsidRDefault="003D4502" w:rsidP="00C56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4090"/>
    <w:multiLevelType w:val="hybridMultilevel"/>
    <w:tmpl w:val="392EF9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390FDE"/>
    <w:multiLevelType w:val="hybridMultilevel"/>
    <w:tmpl w:val="3276204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400294"/>
    <w:multiLevelType w:val="hybridMultilevel"/>
    <w:tmpl w:val="1A6C02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6E20AC4"/>
    <w:multiLevelType w:val="hybridMultilevel"/>
    <w:tmpl w:val="AB9E5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43F15"/>
    <w:multiLevelType w:val="hybridMultilevel"/>
    <w:tmpl w:val="392EF9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C166DF"/>
    <w:multiLevelType w:val="hybridMultilevel"/>
    <w:tmpl w:val="AB9E5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41AB3"/>
    <w:multiLevelType w:val="hybridMultilevel"/>
    <w:tmpl w:val="D244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6115C"/>
    <w:multiLevelType w:val="hybridMultilevel"/>
    <w:tmpl w:val="61BE1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3D70D5"/>
    <w:multiLevelType w:val="singleLevel"/>
    <w:tmpl w:val="C18CBD3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480D7C"/>
    <w:multiLevelType w:val="hybridMultilevel"/>
    <w:tmpl w:val="EFA8B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F4099"/>
    <w:multiLevelType w:val="hybridMultilevel"/>
    <w:tmpl w:val="3F4E2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A43A5"/>
    <w:multiLevelType w:val="hybridMultilevel"/>
    <w:tmpl w:val="BA922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5A71FF"/>
    <w:multiLevelType w:val="hybridMultilevel"/>
    <w:tmpl w:val="48B8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A45A3"/>
    <w:multiLevelType w:val="hybridMultilevel"/>
    <w:tmpl w:val="BDE0ED1E"/>
    <w:lvl w:ilvl="0" w:tplc="D41AAB58">
      <w:start w:val="4"/>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76C4F"/>
    <w:multiLevelType w:val="hybridMultilevel"/>
    <w:tmpl w:val="BD363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7B429F"/>
    <w:multiLevelType w:val="hybridMultilevel"/>
    <w:tmpl w:val="18AE2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7D29E9"/>
    <w:multiLevelType w:val="hybridMultilevel"/>
    <w:tmpl w:val="8A2A1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3"/>
  </w:num>
  <w:num w:numId="5">
    <w:abstractNumId w:val="10"/>
  </w:num>
  <w:num w:numId="6">
    <w:abstractNumId w:val="1"/>
  </w:num>
  <w:num w:numId="7">
    <w:abstractNumId w:val="0"/>
  </w:num>
  <w:num w:numId="8">
    <w:abstractNumId w:val="5"/>
  </w:num>
  <w:num w:numId="9">
    <w:abstractNumId w:val="9"/>
  </w:num>
  <w:num w:numId="10">
    <w:abstractNumId w:val="4"/>
  </w:num>
  <w:num w:numId="11">
    <w:abstractNumId w:val="16"/>
  </w:num>
  <w:num w:numId="12">
    <w:abstractNumId w:val="13"/>
  </w:num>
  <w:num w:numId="13">
    <w:abstractNumId w:val="12"/>
  </w:num>
  <w:num w:numId="14">
    <w:abstractNumId w:val="6"/>
  </w:num>
  <w:num w:numId="15">
    <w:abstractNumId w:val="15"/>
  </w:num>
  <w:num w:numId="16">
    <w:abstractNumId w:val="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E8"/>
    <w:rsid w:val="000018C7"/>
    <w:rsid w:val="00001EA1"/>
    <w:rsid w:val="00012F0C"/>
    <w:rsid w:val="00012F4D"/>
    <w:rsid w:val="00013720"/>
    <w:rsid w:val="00013DBB"/>
    <w:rsid w:val="00014FEE"/>
    <w:rsid w:val="00020798"/>
    <w:rsid w:val="00023108"/>
    <w:rsid w:val="0002418D"/>
    <w:rsid w:val="00027561"/>
    <w:rsid w:val="00027DC2"/>
    <w:rsid w:val="00034814"/>
    <w:rsid w:val="00054D1A"/>
    <w:rsid w:val="00055239"/>
    <w:rsid w:val="000603F5"/>
    <w:rsid w:val="00061D9C"/>
    <w:rsid w:val="00061EB6"/>
    <w:rsid w:val="00062B0E"/>
    <w:rsid w:val="00064050"/>
    <w:rsid w:val="00075416"/>
    <w:rsid w:val="00081815"/>
    <w:rsid w:val="000846DC"/>
    <w:rsid w:val="000940E7"/>
    <w:rsid w:val="000A3042"/>
    <w:rsid w:val="000A6A01"/>
    <w:rsid w:val="000B30AC"/>
    <w:rsid w:val="000D6E26"/>
    <w:rsid w:val="000E52DD"/>
    <w:rsid w:val="000F7A2D"/>
    <w:rsid w:val="00111A89"/>
    <w:rsid w:val="00114B57"/>
    <w:rsid w:val="00116A24"/>
    <w:rsid w:val="00123D13"/>
    <w:rsid w:val="00123E92"/>
    <w:rsid w:val="00126554"/>
    <w:rsid w:val="00130B44"/>
    <w:rsid w:val="001319E6"/>
    <w:rsid w:val="00134FDA"/>
    <w:rsid w:val="00142032"/>
    <w:rsid w:val="00142D7A"/>
    <w:rsid w:val="00160573"/>
    <w:rsid w:val="0017241E"/>
    <w:rsid w:val="00172ABD"/>
    <w:rsid w:val="001753E2"/>
    <w:rsid w:val="00182456"/>
    <w:rsid w:val="001978F1"/>
    <w:rsid w:val="001C495D"/>
    <w:rsid w:val="001C6E91"/>
    <w:rsid w:val="001D209E"/>
    <w:rsid w:val="001E0097"/>
    <w:rsid w:val="001E5953"/>
    <w:rsid w:val="001F3F16"/>
    <w:rsid w:val="00214B4A"/>
    <w:rsid w:val="00220E91"/>
    <w:rsid w:val="002228E7"/>
    <w:rsid w:val="002306DD"/>
    <w:rsid w:val="00230753"/>
    <w:rsid w:val="002357A2"/>
    <w:rsid w:val="002373B1"/>
    <w:rsid w:val="0025081C"/>
    <w:rsid w:val="00257C39"/>
    <w:rsid w:val="00264FAA"/>
    <w:rsid w:val="00294A5B"/>
    <w:rsid w:val="002A1F23"/>
    <w:rsid w:val="002A4FD0"/>
    <w:rsid w:val="002B4FA0"/>
    <w:rsid w:val="002C0FE2"/>
    <w:rsid w:val="002C2753"/>
    <w:rsid w:val="002C7563"/>
    <w:rsid w:val="002D03E1"/>
    <w:rsid w:val="002D3B4D"/>
    <w:rsid w:val="002E3023"/>
    <w:rsid w:val="002E37AA"/>
    <w:rsid w:val="002E3C9E"/>
    <w:rsid w:val="002E7061"/>
    <w:rsid w:val="002F52DC"/>
    <w:rsid w:val="00305B83"/>
    <w:rsid w:val="003119E5"/>
    <w:rsid w:val="00321B38"/>
    <w:rsid w:val="003251DB"/>
    <w:rsid w:val="00332D3F"/>
    <w:rsid w:val="00336A14"/>
    <w:rsid w:val="003428B5"/>
    <w:rsid w:val="00342CFA"/>
    <w:rsid w:val="003518AF"/>
    <w:rsid w:val="003559C5"/>
    <w:rsid w:val="0036765D"/>
    <w:rsid w:val="00372A5F"/>
    <w:rsid w:val="0038308E"/>
    <w:rsid w:val="00384A96"/>
    <w:rsid w:val="003877FB"/>
    <w:rsid w:val="00390C8F"/>
    <w:rsid w:val="0039167B"/>
    <w:rsid w:val="00391D65"/>
    <w:rsid w:val="00396A10"/>
    <w:rsid w:val="003A37F8"/>
    <w:rsid w:val="003B2949"/>
    <w:rsid w:val="003B7E85"/>
    <w:rsid w:val="003C02CE"/>
    <w:rsid w:val="003C3575"/>
    <w:rsid w:val="003C3F79"/>
    <w:rsid w:val="003C5168"/>
    <w:rsid w:val="003D4502"/>
    <w:rsid w:val="003D4ADF"/>
    <w:rsid w:val="003E20F1"/>
    <w:rsid w:val="003E393E"/>
    <w:rsid w:val="003E54D5"/>
    <w:rsid w:val="0040598A"/>
    <w:rsid w:val="00405A95"/>
    <w:rsid w:val="0041270B"/>
    <w:rsid w:val="004135EE"/>
    <w:rsid w:val="00417304"/>
    <w:rsid w:val="00417F84"/>
    <w:rsid w:val="00427B1A"/>
    <w:rsid w:val="00430406"/>
    <w:rsid w:val="0043270C"/>
    <w:rsid w:val="004368D1"/>
    <w:rsid w:val="00440467"/>
    <w:rsid w:val="00440CBB"/>
    <w:rsid w:val="00446C5E"/>
    <w:rsid w:val="0045154F"/>
    <w:rsid w:val="00457F66"/>
    <w:rsid w:val="00464DB5"/>
    <w:rsid w:val="004666DE"/>
    <w:rsid w:val="00467356"/>
    <w:rsid w:val="00467CC1"/>
    <w:rsid w:val="00473303"/>
    <w:rsid w:val="0047512C"/>
    <w:rsid w:val="00480FF0"/>
    <w:rsid w:val="00481361"/>
    <w:rsid w:val="00486440"/>
    <w:rsid w:val="00486A7C"/>
    <w:rsid w:val="0049122B"/>
    <w:rsid w:val="0049183C"/>
    <w:rsid w:val="00493030"/>
    <w:rsid w:val="00493381"/>
    <w:rsid w:val="00494F69"/>
    <w:rsid w:val="004C0A34"/>
    <w:rsid w:val="004C407B"/>
    <w:rsid w:val="004C7049"/>
    <w:rsid w:val="004D0FB3"/>
    <w:rsid w:val="004D4BC9"/>
    <w:rsid w:val="004D5F93"/>
    <w:rsid w:val="004E329D"/>
    <w:rsid w:val="004E6B6E"/>
    <w:rsid w:val="004F0132"/>
    <w:rsid w:val="004F3AA8"/>
    <w:rsid w:val="004F4BBC"/>
    <w:rsid w:val="00502937"/>
    <w:rsid w:val="00510176"/>
    <w:rsid w:val="005111F4"/>
    <w:rsid w:val="005179C4"/>
    <w:rsid w:val="00522046"/>
    <w:rsid w:val="00532C75"/>
    <w:rsid w:val="00533193"/>
    <w:rsid w:val="0053448B"/>
    <w:rsid w:val="00537110"/>
    <w:rsid w:val="00553E88"/>
    <w:rsid w:val="00554C1B"/>
    <w:rsid w:val="00560002"/>
    <w:rsid w:val="00566C66"/>
    <w:rsid w:val="005702B9"/>
    <w:rsid w:val="005705D1"/>
    <w:rsid w:val="0057381B"/>
    <w:rsid w:val="00574C73"/>
    <w:rsid w:val="005823A7"/>
    <w:rsid w:val="00582529"/>
    <w:rsid w:val="005853A0"/>
    <w:rsid w:val="00587538"/>
    <w:rsid w:val="00594DAC"/>
    <w:rsid w:val="005A20B6"/>
    <w:rsid w:val="005B2595"/>
    <w:rsid w:val="005B5958"/>
    <w:rsid w:val="005C1941"/>
    <w:rsid w:val="005D2C6D"/>
    <w:rsid w:val="005E7334"/>
    <w:rsid w:val="005F044D"/>
    <w:rsid w:val="00603D75"/>
    <w:rsid w:val="00605839"/>
    <w:rsid w:val="00606DC2"/>
    <w:rsid w:val="00620730"/>
    <w:rsid w:val="00627B6F"/>
    <w:rsid w:val="00634C03"/>
    <w:rsid w:val="00634CC8"/>
    <w:rsid w:val="00640A65"/>
    <w:rsid w:val="00643113"/>
    <w:rsid w:val="00643855"/>
    <w:rsid w:val="0065313F"/>
    <w:rsid w:val="00660AA2"/>
    <w:rsid w:val="00663398"/>
    <w:rsid w:val="006635DF"/>
    <w:rsid w:val="006667A1"/>
    <w:rsid w:val="0066767E"/>
    <w:rsid w:val="00672E42"/>
    <w:rsid w:val="0067714D"/>
    <w:rsid w:val="006866F2"/>
    <w:rsid w:val="00690337"/>
    <w:rsid w:val="00690EDD"/>
    <w:rsid w:val="006B01BE"/>
    <w:rsid w:val="006B043F"/>
    <w:rsid w:val="006B1E89"/>
    <w:rsid w:val="006B25E3"/>
    <w:rsid w:val="006D0013"/>
    <w:rsid w:val="006D129E"/>
    <w:rsid w:val="006D3F29"/>
    <w:rsid w:val="006D5C23"/>
    <w:rsid w:val="006F3F0C"/>
    <w:rsid w:val="0070466A"/>
    <w:rsid w:val="007145A3"/>
    <w:rsid w:val="00714C97"/>
    <w:rsid w:val="00717C23"/>
    <w:rsid w:val="00734EB5"/>
    <w:rsid w:val="007431B8"/>
    <w:rsid w:val="007554AD"/>
    <w:rsid w:val="00757969"/>
    <w:rsid w:val="00780121"/>
    <w:rsid w:val="0078043B"/>
    <w:rsid w:val="007830BC"/>
    <w:rsid w:val="00785E7F"/>
    <w:rsid w:val="00790EE9"/>
    <w:rsid w:val="00791496"/>
    <w:rsid w:val="007914B5"/>
    <w:rsid w:val="007A78D0"/>
    <w:rsid w:val="007B21A5"/>
    <w:rsid w:val="007B3B34"/>
    <w:rsid w:val="007C2762"/>
    <w:rsid w:val="007C4757"/>
    <w:rsid w:val="007D53F5"/>
    <w:rsid w:val="007D576E"/>
    <w:rsid w:val="007E0212"/>
    <w:rsid w:val="007E45ED"/>
    <w:rsid w:val="007F3B41"/>
    <w:rsid w:val="007F50E4"/>
    <w:rsid w:val="007F76FB"/>
    <w:rsid w:val="00802297"/>
    <w:rsid w:val="00816410"/>
    <w:rsid w:val="00817391"/>
    <w:rsid w:val="00821E6C"/>
    <w:rsid w:val="008241AD"/>
    <w:rsid w:val="008343A5"/>
    <w:rsid w:val="008513C6"/>
    <w:rsid w:val="00881EF3"/>
    <w:rsid w:val="00887C1B"/>
    <w:rsid w:val="008911BE"/>
    <w:rsid w:val="008915B9"/>
    <w:rsid w:val="00892F5D"/>
    <w:rsid w:val="0089694C"/>
    <w:rsid w:val="008A4B61"/>
    <w:rsid w:val="008A5581"/>
    <w:rsid w:val="008A5960"/>
    <w:rsid w:val="008C189B"/>
    <w:rsid w:val="008C362C"/>
    <w:rsid w:val="008C3931"/>
    <w:rsid w:val="008C6945"/>
    <w:rsid w:val="008D1AF7"/>
    <w:rsid w:val="008E1444"/>
    <w:rsid w:val="008E25EB"/>
    <w:rsid w:val="008E7821"/>
    <w:rsid w:val="008F555E"/>
    <w:rsid w:val="00900C01"/>
    <w:rsid w:val="00903998"/>
    <w:rsid w:val="00903B3B"/>
    <w:rsid w:val="00906C93"/>
    <w:rsid w:val="0092478B"/>
    <w:rsid w:val="009350AB"/>
    <w:rsid w:val="00936515"/>
    <w:rsid w:val="00940E49"/>
    <w:rsid w:val="00944270"/>
    <w:rsid w:val="00952024"/>
    <w:rsid w:val="00953580"/>
    <w:rsid w:val="00953C0D"/>
    <w:rsid w:val="0095606B"/>
    <w:rsid w:val="00985EE2"/>
    <w:rsid w:val="00987D2B"/>
    <w:rsid w:val="009A3787"/>
    <w:rsid w:val="009A4189"/>
    <w:rsid w:val="009B53EF"/>
    <w:rsid w:val="009C1FD6"/>
    <w:rsid w:val="009C30AD"/>
    <w:rsid w:val="009C4CD5"/>
    <w:rsid w:val="009C7941"/>
    <w:rsid w:val="009D0194"/>
    <w:rsid w:val="009D44D9"/>
    <w:rsid w:val="009D504D"/>
    <w:rsid w:val="009D7E52"/>
    <w:rsid w:val="009E09EA"/>
    <w:rsid w:val="009E0B01"/>
    <w:rsid w:val="009E0ED0"/>
    <w:rsid w:val="009E3E60"/>
    <w:rsid w:val="009E6FD9"/>
    <w:rsid w:val="009F6E8A"/>
    <w:rsid w:val="00A00378"/>
    <w:rsid w:val="00A03CB3"/>
    <w:rsid w:val="00A103CF"/>
    <w:rsid w:val="00A158D4"/>
    <w:rsid w:val="00A26415"/>
    <w:rsid w:val="00A2759C"/>
    <w:rsid w:val="00A45BE0"/>
    <w:rsid w:val="00A475C8"/>
    <w:rsid w:val="00A553C6"/>
    <w:rsid w:val="00A56AD3"/>
    <w:rsid w:val="00A60E1C"/>
    <w:rsid w:val="00A619C3"/>
    <w:rsid w:val="00A620A1"/>
    <w:rsid w:val="00A65DAD"/>
    <w:rsid w:val="00A713F9"/>
    <w:rsid w:val="00A77308"/>
    <w:rsid w:val="00A80DCB"/>
    <w:rsid w:val="00A90198"/>
    <w:rsid w:val="00A968E8"/>
    <w:rsid w:val="00A975B0"/>
    <w:rsid w:val="00AA0088"/>
    <w:rsid w:val="00AA182E"/>
    <w:rsid w:val="00AA230E"/>
    <w:rsid w:val="00AA2319"/>
    <w:rsid w:val="00AA4FCB"/>
    <w:rsid w:val="00AA737B"/>
    <w:rsid w:val="00AC2382"/>
    <w:rsid w:val="00AC6B89"/>
    <w:rsid w:val="00AD0A7D"/>
    <w:rsid w:val="00AD16CD"/>
    <w:rsid w:val="00AD5BBF"/>
    <w:rsid w:val="00AE3520"/>
    <w:rsid w:val="00B013A0"/>
    <w:rsid w:val="00B026CB"/>
    <w:rsid w:val="00B136DB"/>
    <w:rsid w:val="00B15460"/>
    <w:rsid w:val="00B20A88"/>
    <w:rsid w:val="00B213C7"/>
    <w:rsid w:val="00B26E8F"/>
    <w:rsid w:val="00B275A1"/>
    <w:rsid w:val="00B32CE8"/>
    <w:rsid w:val="00B3660D"/>
    <w:rsid w:val="00B426AC"/>
    <w:rsid w:val="00B426B4"/>
    <w:rsid w:val="00B432F5"/>
    <w:rsid w:val="00B43529"/>
    <w:rsid w:val="00B5041E"/>
    <w:rsid w:val="00B510E4"/>
    <w:rsid w:val="00B60918"/>
    <w:rsid w:val="00B93BC0"/>
    <w:rsid w:val="00BA7014"/>
    <w:rsid w:val="00BC2716"/>
    <w:rsid w:val="00BC462B"/>
    <w:rsid w:val="00BD1F04"/>
    <w:rsid w:val="00BD6BF3"/>
    <w:rsid w:val="00BE37AC"/>
    <w:rsid w:val="00BE63D1"/>
    <w:rsid w:val="00C00380"/>
    <w:rsid w:val="00C0329D"/>
    <w:rsid w:val="00C05B0F"/>
    <w:rsid w:val="00C20075"/>
    <w:rsid w:val="00C2031A"/>
    <w:rsid w:val="00C25426"/>
    <w:rsid w:val="00C268E9"/>
    <w:rsid w:val="00C271D6"/>
    <w:rsid w:val="00C32B2B"/>
    <w:rsid w:val="00C4037C"/>
    <w:rsid w:val="00C50181"/>
    <w:rsid w:val="00C56099"/>
    <w:rsid w:val="00C56258"/>
    <w:rsid w:val="00C6136F"/>
    <w:rsid w:val="00C628BE"/>
    <w:rsid w:val="00C66624"/>
    <w:rsid w:val="00C707BF"/>
    <w:rsid w:val="00C77010"/>
    <w:rsid w:val="00C84DB1"/>
    <w:rsid w:val="00C90A73"/>
    <w:rsid w:val="00CA5881"/>
    <w:rsid w:val="00CA5BAC"/>
    <w:rsid w:val="00CB1BCA"/>
    <w:rsid w:val="00CB2184"/>
    <w:rsid w:val="00CC2CC5"/>
    <w:rsid w:val="00CC5C8F"/>
    <w:rsid w:val="00CD52A4"/>
    <w:rsid w:val="00CD5C5C"/>
    <w:rsid w:val="00CD7F68"/>
    <w:rsid w:val="00CE2DA4"/>
    <w:rsid w:val="00CF1B2E"/>
    <w:rsid w:val="00CF7FEE"/>
    <w:rsid w:val="00D051D0"/>
    <w:rsid w:val="00D10B24"/>
    <w:rsid w:val="00D160EA"/>
    <w:rsid w:val="00D21074"/>
    <w:rsid w:val="00D23278"/>
    <w:rsid w:val="00D234A0"/>
    <w:rsid w:val="00D2559D"/>
    <w:rsid w:val="00D31969"/>
    <w:rsid w:val="00D32D97"/>
    <w:rsid w:val="00D33EEF"/>
    <w:rsid w:val="00D372FE"/>
    <w:rsid w:val="00D46196"/>
    <w:rsid w:val="00D4771F"/>
    <w:rsid w:val="00D5140D"/>
    <w:rsid w:val="00D57364"/>
    <w:rsid w:val="00D63CCB"/>
    <w:rsid w:val="00D71E62"/>
    <w:rsid w:val="00D745CF"/>
    <w:rsid w:val="00D757DD"/>
    <w:rsid w:val="00D85222"/>
    <w:rsid w:val="00DA4091"/>
    <w:rsid w:val="00DB5F52"/>
    <w:rsid w:val="00DB5F7B"/>
    <w:rsid w:val="00DB7A4A"/>
    <w:rsid w:val="00DD0C4C"/>
    <w:rsid w:val="00DD2962"/>
    <w:rsid w:val="00DD540F"/>
    <w:rsid w:val="00DE392B"/>
    <w:rsid w:val="00DF0CAD"/>
    <w:rsid w:val="00E008E7"/>
    <w:rsid w:val="00E06240"/>
    <w:rsid w:val="00E07A58"/>
    <w:rsid w:val="00E102A0"/>
    <w:rsid w:val="00E109B7"/>
    <w:rsid w:val="00E12F40"/>
    <w:rsid w:val="00E13FC2"/>
    <w:rsid w:val="00E21927"/>
    <w:rsid w:val="00E24B8B"/>
    <w:rsid w:val="00E3598C"/>
    <w:rsid w:val="00E373DB"/>
    <w:rsid w:val="00E45015"/>
    <w:rsid w:val="00E47880"/>
    <w:rsid w:val="00E52869"/>
    <w:rsid w:val="00E57E50"/>
    <w:rsid w:val="00E646AE"/>
    <w:rsid w:val="00E70109"/>
    <w:rsid w:val="00E75939"/>
    <w:rsid w:val="00E76ECE"/>
    <w:rsid w:val="00E90137"/>
    <w:rsid w:val="00E91CD2"/>
    <w:rsid w:val="00E924F2"/>
    <w:rsid w:val="00E950AE"/>
    <w:rsid w:val="00E95BB5"/>
    <w:rsid w:val="00E961FD"/>
    <w:rsid w:val="00EA33ED"/>
    <w:rsid w:val="00EA6E7B"/>
    <w:rsid w:val="00EB229D"/>
    <w:rsid w:val="00EB7EB3"/>
    <w:rsid w:val="00EC622F"/>
    <w:rsid w:val="00ED7416"/>
    <w:rsid w:val="00EE1BA9"/>
    <w:rsid w:val="00EE7239"/>
    <w:rsid w:val="00F035C9"/>
    <w:rsid w:val="00F044C8"/>
    <w:rsid w:val="00F04934"/>
    <w:rsid w:val="00F2129F"/>
    <w:rsid w:val="00F21E91"/>
    <w:rsid w:val="00F24E3D"/>
    <w:rsid w:val="00F355BA"/>
    <w:rsid w:val="00F41B83"/>
    <w:rsid w:val="00F446F8"/>
    <w:rsid w:val="00F5333D"/>
    <w:rsid w:val="00F61D5E"/>
    <w:rsid w:val="00F63B3C"/>
    <w:rsid w:val="00F64C0F"/>
    <w:rsid w:val="00F67C95"/>
    <w:rsid w:val="00F80AF2"/>
    <w:rsid w:val="00F86D3C"/>
    <w:rsid w:val="00F91E2F"/>
    <w:rsid w:val="00F9593A"/>
    <w:rsid w:val="00FA1860"/>
    <w:rsid w:val="00FB288F"/>
    <w:rsid w:val="00FB75A4"/>
    <w:rsid w:val="00FC3E02"/>
    <w:rsid w:val="00FC4F16"/>
    <w:rsid w:val="00FD4443"/>
    <w:rsid w:val="00FE1274"/>
    <w:rsid w:val="00FF2DDE"/>
    <w:rsid w:val="00FF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88DF4"/>
  <w15:chartTrackingRefBased/>
  <w15:docId w15:val="{967F2CD2-BCF6-4B2D-B7A1-B76BA907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C6"/>
  </w:style>
  <w:style w:type="paragraph" w:styleId="Heading1">
    <w:name w:val="heading 1"/>
    <w:aliases w:val="h1"/>
    <w:basedOn w:val="Normal"/>
    <w:next w:val="Normal"/>
    <w:link w:val="Heading1Char"/>
    <w:autoRedefine/>
    <w:qFormat/>
    <w:rsid w:val="00427B1A"/>
    <w:pPr>
      <w:keepNext/>
      <w:keepLines/>
      <w:spacing w:before="240" w:after="0"/>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autoRedefine/>
    <w:uiPriority w:val="9"/>
    <w:unhideWhenUsed/>
    <w:qFormat/>
    <w:rsid w:val="00672E42"/>
    <w:pPr>
      <w:keepNext/>
      <w:keepLines/>
      <w:spacing w:before="40" w:after="0"/>
      <w:outlineLvl w:val="1"/>
    </w:pPr>
    <w:rPr>
      <w:rFonts w:asciiTheme="majorHAnsi" w:eastAsiaTheme="majorEastAsia" w:hAnsiTheme="majorHAnsi"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AA73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1A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30B4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10"/>
    <w:rPr>
      <w:color w:val="0563C1" w:themeColor="hyperlink"/>
      <w:u w:val="single"/>
    </w:rPr>
  </w:style>
  <w:style w:type="paragraph" w:customStyle="1" w:styleId="DSTOC1-0">
    <w:name w:val="DSTOC1-0"/>
    <w:basedOn w:val="Heading1"/>
    <w:rsid w:val="00816410"/>
    <w:pPr>
      <w:keepLines w:val="0"/>
      <w:pBdr>
        <w:bottom w:val="single" w:sz="4" w:space="6" w:color="auto"/>
      </w:pBdr>
      <w:spacing w:before="480" w:after="120" w:line="240" w:lineRule="auto"/>
      <w:outlineLvl w:val="9"/>
    </w:pPr>
    <w:rPr>
      <w:rFonts w:ascii="Arial" w:eastAsia="SimSun" w:hAnsi="Arial" w:cs="Times New Roman"/>
      <w:b/>
      <w:bCs/>
      <w:color w:val="auto"/>
      <w:kern w:val="24"/>
      <w:sz w:val="40"/>
      <w:szCs w:val="40"/>
    </w:rPr>
  </w:style>
  <w:style w:type="character" w:customStyle="1" w:styleId="Heading1Char">
    <w:name w:val="Heading 1 Char"/>
    <w:aliases w:val="h1 Char"/>
    <w:basedOn w:val="DefaultParagraphFont"/>
    <w:link w:val="Heading1"/>
    <w:rsid w:val="00427B1A"/>
    <w:rPr>
      <w:rFonts w:asciiTheme="majorHAnsi" w:eastAsiaTheme="majorEastAsia" w:hAnsiTheme="majorHAnsi" w:cstheme="majorBidi"/>
      <w:color w:val="2E74B5" w:themeColor="accent1" w:themeShade="BF"/>
      <w:sz w:val="36"/>
      <w:szCs w:val="32"/>
    </w:rPr>
  </w:style>
  <w:style w:type="character" w:customStyle="1" w:styleId="Heading2Char">
    <w:name w:val="Heading 2 Char"/>
    <w:basedOn w:val="DefaultParagraphFont"/>
    <w:link w:val="Heading2"/>
    <w:uiPriority w:val="9"/>
    <w:rsid w:val="00672E42"/>
    <w:rPr>
      <w:rFonts w:asciiTheme="majorHAnsi" w:eastAsiaTheme="majorEastAsia" w:hAnsiTheme="majorHAnsi" w:cstheme="majorBidi"/>
      <w:color w:val="2E74B5" w:themeColor="accent1" w:themeShade="BF"/>
      <w:sz w:val="32"/>
      <w:szCs w:val="26"/>
    </w:rPr>
  </w:style>
  <w:style w:type="character" w:customStyle="1" w:styleId="Heading3Char">
    <w:name w:val="Heading 3 Char"/>
    <w:basedOn w:val="DefaultParagraphFont"/>
    <w:link w:val="Heading3"/>
    <w:uiPriority w:val="9"/>
    <w:rsid w:val="00AA737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AA737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3720"/>
    <w:pPr>
      <w:spacing w:after="0" w:line="240" w:lineRule="auto"/>
      <w:ind w:left="720"/>
    </w:pPr>
    <w:rPr>
      <w:rFonts w:ascii="Calibri" w:hAnsi="Calibri" w:cs="Times New Roman"/>
    </w:rPr>
  </w:style>
  <w:style w:type="character" w:customStyle="1" w:styleId="Heading4Char">
    <w:name w:val="Heading 4 Char"/>
    <w:basedOn w:val="DefaultParagraphFont"/>
    <w:link w:val="Heading4"/>
    <w:uiPriority w:val="9"/>
    <w:rsid w:val="008D1AF7"/>
    <w:rPr>
      <w:rFonts w:asciiTheme="majorHAnsi" w:eastAsiaTheme="majorEastAsia" w:hAnsiTheme="majorHAnsi" w:cstheme="majorBidi"/>
      <w:i/>
      <w:iCs/>
      <w:color w:val="2E74B5" w:themeColor="accent1" w:themeShade="BF"/>
    </w:rPr>
  </w:style>
  <w:style w:type="paragraph" w:customStyle="1" w:styleId="BulletedList1">
    <w:name w:val="Bulleted List 1"/>
    <w:aliases w:val="bl1"/>
    <w:basedOn w:val="ListBullet"/>
    <w:rsid w:val="00522046"/>
    <w:pPr>
      <w:tabs>
        <w:tab w:val="clear" w:pos="360"/>
      </w:tabs>
      <w:spacing w:before="60" w:after="60" w:line="280" w:lineRule="exact"/>
      <w:ind w:left="720"/>
      <w:contextualSpacing w:val="0"/>
    </w:pPr>
    <w:rPr>
      <w:rFonts w:ascii="Arial" w:eastAsia="SimSun" w:hAnsi="Arial" w:cs="Times New Roman"/>
      <w:kern w:val="24"/>
      <w:sz w:val="20"/>
      <w:szCs w:val="20"/>
    </w:rPr>
  </w:style>
  <w:style w:type="table" w:customStyle="1" w:styleId="TablewithHeader">
    <w:name w:val="Table with Header"/>
    <w:aliases w:val="twh"/>
    <w:basedOn w:val="TableNormal"/>
    <w:rsid w:val="00522046"/>
    <w:pPr>
      <w:spacing w:before="60" w:after="60" w:line="240" w:lineRule="exact"/>
    </w:pPr>
    <w:rPr>
      <w:rFonts w:ascii="Arial" w:eastAsia="Times New Roman" w:hAnsi="Arial" w:cs="Times New Roman"/>
      <w:sz w:val="20"/>
      <w:szCs w:val="20"/>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styleId="ListBullet">
    <w:name w:val="List Bullet"/>
    <w:basedOn w:val="Normal"/>
    <w:uiPriority w:val="99"/>
    <w:semiHidden/>
    <w:unhideWhenUsed/>
    <w:rsid w:val="00522046"/>
    <w:pPr>
      <w:tabs>
        <w:tab w:val="num" w:pos="360"/>
      </w:tabs>
      <w:ind w:left="360" w:hanging="360"/>
      <w:contextualSpacing/>
    </w:pPr>
  </w:style>
  <w:style w:type="paragraph" w:styleId="BalloonText">
    <w:name w:val="Balloon Text"/>
    <w:basedOn w:val="Normal"/>
    <w:link w:val="BalloonTextChar"/>
    <w:uiPriority w:val="99"/>
    <w:semiHidden/>
    <w:unhideWhenUsed/>
    <w:rsid w:val="002C7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563"/>
    <w:rPr>
      <w:rFonts w:ascii="Segoe UI" w:hAnsi="Segoe UI" w:cs="Segoe UI"/>
      <w:sz w:val="18"/>
      <w:szCs w:val="18"/>
    </w:rPr>
  </w:style>
  <w:style w:type="character" w:customStyle="1" w:styleId="Heading5Char">
    <w:name w:val="Heading 5 Char"/>
    <w:basedOn w:val="DefaultParagraphFont"/>
    <w:link w:val="Heading5"/>
    <w:uiPriority w:val="9"/>
    <w:rsid w:val="00130B44"/>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C56258"/>
    <w:pPr>
      <w:outlineLvl w:val="9"/>
    </w:pPr>
    <w:rPr>
      <w:sz w:val="32"/>
    </w:rPr>
  </w:style>
  <w:style w:type="paragraph" w:styleId="TOC1">
    <w:name w:val="toc 1"/>
    <w:basedOn w:val="Normal"/>
    <w:next w:val="Normal"/>
    <w:autoRedefine/>
    <w:uiPriority w:val="39"/>
    <w:unhideWhenUsed/>
    <w:rsid w:val="00C56258"/>
    <w:pPr>
      <w:spacing w:after="100"/>
    </w:pPr>
  </w:style>
  <w:style w:type="paragraph" w:styleId="TOC2">
    <w:name w:val="toc 2"/>
    <w:basedOn w:val="Normal"/>
    <w:next w:val="Normal"/>
    <w:autoRedefine/>
    <w:uiPriority w:val="39"/>
    <w:unhideWhenUsed/>
    <w:rsid w:val="00C56258"/>
    <w:pPr>
      <w:spacing w:after="100"/>
      <w:ind w:left="220"/>
    </w:pPr>
  </w:style>
  <w:style w:type="paragraph" w:styleId="TOC3">
    <w:name w:val="toc 3"/>
    <w:basedOn w:val="Normal"/>
    <w:next w:val="Normal"/>
    <w:autoRedefine/>
    <w:uiPriority w:val="39"/>
    <w:unhideWhenUsed/>
    <w:rsid w:val="00C56258"/>
    <w:pPr>
      <w:spacing w:after="100"/>
      <w:ind w:left="440"/>
    </w:pPr>
  </w:style>
  <w:style w:type="paragraph" w:styleId="Header">
    <w:name w:val="header"/>
    <w:basedOn w:val="Normal"/>
    <w:link w:val="HeaderChar"/>
    <w:uiPriority w:val="99"/>
    <w:unhideWhenUsed/>
    <w:rsid w:val="00C5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58"/>
  </w:style>
  <w:style w:type="paragraph" w:styleId="Footer">
    <w:name w:val="footer"/>
    <w:basedOn w:val="Normal"/>
    <w:link w:val="FooterChar"/>
    <w:uiPriority w:val="99"/>
    <w:unhideWhenUsed/>
    <w:rsid w:val="00C56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58"/>
  </w:style>
  <w:style w:type="character" w:styleId="FollowedHyperlink">
    <w:name w:val="FollowedHyperlink"/>
    <w:basedOn w:val="DefaultParagraphFont"/>
    <w:uiPriority w:val="99"/>
    <w:semiHidden/>
    <w:unhideWhenUsed/>
    <w:rsid w:val="00B93BC0"/>
    <w:rPr>
      <w:color w:val="954F72" w:themeColor="followedHyperlink"/>
      <w:u w:val="single"/>
    </w:rPr>
  </w:style>
  <w:style w:type="character" w:customStyle="1" w:styleId="apple-converted-space">
    <w:name w:val="apple-converted-space"/>
    <w:basedOn w:val="DefaultParagraphFont"/>
    <w:rsid w:val="00B3660D"/>
  </w:style>
  <w:style w:type="character" w:styleId="Emphasis">
    <w:name w:val="Emphasis"/>
    <w:basedOn w:val="DefaultParagraphFont"/>
    <w:uiPriority w:val="20"/>
    <w:qFormat/>
    <w:rsid w:val="00B3660D"/>
    <w:rPr>
      <w:i/>
      <w:iCs/>
    </w:rPr>
  </w:style>
  <w:style w:type="character" w:styleId="Strong">
    <w:name w:val="Strong"/>
    <w:basedOn w:val="DefaultParagraphFont"/>
    <w:uiPriority w:val="22"/>
    <w:qFormat/>
    <w:rsid w:val="00B3660D"/>
    <w:rPr>
      <w:b/>
      <w:bCs/>
    </w:rPr>
  </w:style>
  <w:style w:type="character" w:styleId="UnresolvedMention">
    <w:name w:val="Unresolved Mention"/>
    <w:basedOn w:val="DefaultParagraphFont"/>
    <w:uiPriority w:val="99"/>
    <w:semiHidden/>
    <w:unhideWhenUsed/>
    <w:rsid w:val="006B043F"/>
    <w:rPr>
      <w:color w:val="605E5C"/>
      <w:shd w:val="clear" w:color="auto" w:fill="E1DFDD"/>
    </w:rPr>
  </w:style>
  <w:style w:type="paragraph" w:styleId="NormalWeb">
    <w:name w:val="Normal (Web)"/>
    <w:basedOn w:val="Normal"/>
    <w:uiPriority w:val="99"/>
    <w:semiHidden/>
    <w:unhideWhenUsed/>
    <w:rsid w:val="009E3E60"/>
    <w:pPr>
      <w:spacing w:after="0" w:line="336" w:lineRule="auto"/>
    </w:pPr>
    <w:rPr>
      <w:rFonts w:ascii="Segoe UI" w:eastAsia="Times New Roman" w:hAnsi="Segoe UI" w:cs="Segoe UI"/>
      <w:sz w:val="17"/>
      <w:szCs w:val="17"/>
    </w:rPr>
  </w:style>
  <w:style w:type="paragraph" w:customStyle="1" w:styleId="lastincell">
    <w:name w:val="lastincell"/>
    <w:basedOn w:val="Normal"/>
    <w:rsid w:val="009E3E60"/>
    <w:pPr>
      <w:spacing w:after="0" w:line="336" w:lineRule="auto"/>
    </w:pPr>
    <w:rPr>
      <w:rFonts w:ascii="Segoe UI" w:eastAsia="Times New Roman" w:hAnsi="Segoe UI" w:cs="Segoe U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7217">
      <w:bodyDiv w:val="1"/>
      <w:marLeft w:val="225"/>
      <w:marRight w:val="450"/>
      <w:marTop w:val="225"/>
      <w:marBottom w:val="0"/>
      <w:divBdr>
        <w:top w:val="none" w:sz="0" w:space="0" w:color="auto"/>
        <w:left w:val="none" w:sz="0" w:space="0" w:color="auto"/>
        <w:bottom w:val="none" w:sz="0" w:space="0" w:color="auto"/>
        <w:right w:val="none" w:sz="0" w:space="0" w:color="auto"/>
      </w:divBdr>
    </w:div>
    <w:div w:id="1634140431">
      <w:bodyDiv w:val="1"/>
      <w:marLeft w:val="0"/>
      <w:marRight w:val="0"/>
      <w:marTop w:val="0"/>
      <w:marBottom w:val="0"/>
      <w:divBdr>
        <w:top w:val="none" w:sz="0" w:space="0" w:color="auto"/>
        <w:left w:val="none" w:sz="0" w:space="0" w:color="auto"/>
        <w:bottom w:val="none" w:sz="0" w:space="0" w:color="auto"/>
        <w:right w:val="none" w:sz="0" w:space="0" w:color="auto"/>
      </w:divBdr>
    </w:div>
    <w:div w:id="1858541371">
      <w:bodyDiv w:val="1"/>
      <w:marLeft w:val="0"/>
      <w:marRight w:val="0"/>
      <w:marTop w:val="0"/>
      <w:marBottom w:val="0"/>
      <w:divBdr>
        <w:top w:val="none" w:sz="0" w:space="0" w:color="auto"/>
        <w:left w:val="none" w:sz="0" w:space="0" w:color="auto"/>
        <w:bottom w:val="none" w:sz="0" w:space="0" w:color="auto"/>
        <w:right w:val="none" w:sz="0" w:space="0" w:color="auto"/>
      </w:divBdr>
    </w:div>
    <w:div w:id="1866749643">
      <w:bodyDiv w:val="1"/>
      <w:marLeft w:val="0"/>
      <w:marRight w:val="0"/>
      <w:marTop w:val="0"/>
      <w:marBottom w:val="0"/>
      <w:divBdr>
        <w:top w:val="none" w:sz="0" w:space="0" w:color="auto"/>
        <w:left w:val="none" w:sz="0" w:space="0" w:color="auto"/>
        <w:bottom w:val="none" w:sz="0" w:space="0" w:color="auto"/>
        <w:right w:val="none" w:sz="0" w:space="0" w:color="auto"/>
      </w:divBdr>
    </w:div>
    <w:div w:id="1974288005">
      <w:bodyDiv w:val="1"/>
      <w:marLeft w:val="0"/>
      <w:marRight w:val="0"/>
      <w:marTop w:val="0"/>
      <w:marBottom w:val="0"/>
      <w:divBdr>
        <w:top w:val="none" w:sz="0" w:space="0" w:color="auto"/>
        <w:left w:val="none" w:sz="0" w:space="0" w:color="auto"/>
        <w:bottom w:val="none" w:sz="0" w:space="0" w:color="auto"/>
        <w:right w:val="none" w:sz="0" w:space="0" w:color="auto"/>
      </w:divBdr>
    </w:div>
    <w:div w:id="2096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microsoft.com/en-us/dotnet/framework/network-programming/tl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docs.microsoft.com/en-us/security/engineering/solving-tls1-problem" TargetMode="External"/><Relationship Id="rId17" Type="http://schemas.openxmlformats.org/officeDocument/2006/relationships/hyperlink" Target="http://go.microsoft.com/fwlink/?LinkId=108356" TargetMode="External"/><Relationship Id="rId2" Type="http://schemas.openxmlformats.org/officeDocument/2006/relationships/customXml" Target="../customXml/item2.xml"/><Relationship Id="rId16" Type="http://schemas.openxmlformats.org/officeDocument/2006/relationships/hyperlink" Target="http://go.microsoft.com/fwlink/?LinkId=108355"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pport.microsoft.com/en-us/help/3140245/update-to-enable-tls-1-1-and-tls-1-2-as-default-secure-protocols-in-w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en-us/help/3140245/update-to-enable-tls-1-1-and-tls-1-2-as-default-secure-protocols-in-w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C9E8BD0DC55D418DF0A2892781492B" ma:contentTypeVersion="12" ma:contentTypeDescription="Create a new document." ma:contentTypeScope="" ma:versionID="cda9e462fbab6dd37f2b2ffb8137758c">
  <xsd:schema xmlns:xsd="http://www.w3.org/2001/XMLSchema" xmlns:xs="http://www.w3.org/2001/XMLSchema" xmlns:p="http://schemas.microsoft.com/office/2006/metadata/properties" xmlns:ns3="71f0e573-2f3d-4c72-8fbe-8b1abd199d63" xmlns:ns4="2e17f936-11e7-4d78-86a4-5f4f82fd2e01" targetNamespace="http://schemas.microsoft.com/office/2006/metadata/properties" ma:root="true" ma:fieldsID="bb1080947e3e99219d1abd17fcf85fc9" ns3:_="" ns4:_="">
    <xsd:import namespace="71f0e573-2f3d-4c72-8fbe-8b1abd199d63"/>
    <xsd:import namespace="2e17f936-11e7-4d78-86a4-5f4f82fd2e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0e573-2f3d-4c72-8fbe-8b1abd199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7f936-11e7-4d78-86a4-5f4f82fd2e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8AA04-5A66-456D-995D-BC99EC9887C9}">
  <ds:schemaRefs>
    <ds:schemaRef ds:uri="http://schemas.openxmlformats.org/officeDocument/2006/bibliography"/>
  </ds:schemaRefs>
</ds:datastoreItem>
</file>

<file path=customXml/itemProps2.xml><?xml version="1.0" encoding="utf-8"?>
<ds:datastoreItem xmlns:ds="http://schemas.openxmlformats.org/officeDocument/2006/customXml" ds:itemID="{AB6648FA-AA74-4F5D-B37F-AFAAFD089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0e573-2f3d-4c72-8fbe-8b1abd199d63"/>
    <ds:schemaRef ds:uri="2e17f936-11e7-4d78-86a4-5f4f82fd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C297E-00A8-4A76-8918-A8AF67934FEB}">
  <ds:schemaRefs>
    <ds:schemaRef ds:uri="http://schemas.microsoft.com/sharepoint/v3/contenttype/forms"/>
  </ds:schemaRefs>
</ds:datastoreItem>
</file>

<file path=customXml/itemProps4.xml><?xml version="1.0" encoding="utf-8"?>
<ds:datastoreItem xmlns:ds="http://schemas.openxmlformats.org/officeDocument/2006/customXml" ds:itemID="{E0E89374-83DD-4F3F-8288-2387BF8EE3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Paul</dc:creator>
  <cp:keywords/>
  <dc:description/>
  <cp:lastModifiedBy>Sean Christie</cp:lastModifiedBy>
  <cp:revision>9</cp:revision>
  <cp:lastPrinted>2015-05-09T06:30:00Z</cp:lastPrinted>
  <dcterms:created xsi:type="dcterms:W3CDTF">2020-06-11T14:31:00Z</dcterms:created>
  <dcterms:modified xsi:type="dcterms:W3CDTF">2020-07-13T17:35:00Z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typaul@microsoft.com</vt:lpwstr>
  </property>
  <property fmtid="{D5CDD505-2E9C-101B-9397-08002B2CF9AE}" pid="5" name="MSIP_Label_f42aa342-8706-4288-bd11-ebb85995028c_SetDate">
    <vt:lpwstr>2018-10-17T23:21:15.5474734Z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0x01010025C9E8BD0DC55D418DF0A2892781492B</vt:lpwstr>
  </property>
</Properties>
</file>